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8D391" w14:textId="63C70DA4" w:rsidR="00382470" w:rsidRDefault="00ED78A8" w:rsidP="00A726F4">
      <w:pPr>
        <w:jc w:val="center"/>
        <w:rPr>
          <w:rFonts w:ascii="Arial" w:hAnsi="Arial" w:cs="Arial"/>
          <w:b/>
          <w:bCs/>
          <w:sz w:val="36"/>
          <w:szCs w:val="36"/>
        </w:rPr>
      </w:pPr>
      <w:r>
        <w:rPr>
          <w:rFonts w:ascii="Arial" w:hAnsi="Arial" w:cs="Arial"/>
          <w:b/>
          <w:bCs/>
          <w:noProof/>
          <w:sz w:val="36"/>
          <w:szCs w:val="36"/>
        </w:rPr>
        <mc:AlternateContent>
          <mc:Choice Requires="wps">
            <w:drawing>
              <wp:anchor distT="0" distB="0" distL="114300" distR="114300" simplePos="0" relativeHeight="251658255" behindDoc="0" locked="0" layoutInCell="1" allowOverlap="1" wp14:anchorId="3F99E79E" wp14:editId="0531D50D">
                <wp:simplePos x="0" y="0"/>
                <wp:positionH relativeFrom="column">
                  <wp:posOffset>1304925</wp:posOffset>
                </wp:positionH>
                <wp:positionV relativeFrom="paragraph">
                  <wp:posOffset>-600075</wp:posOffset>
                </wp:positionV>
                <wp:extent cx="3114675" cy="590550"/>
                <wp:effectExtent l="9525" t="9525" r="9525" b="9525"/>
                <wp:wrapNone/>
                <wp:docPr id="1079025135"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4675" cy="590550"/>
                        </a:xfrm>
                        <a:prstGeom prst="rect">
                          <a:avLst/>
                        </a:prstGeom>
                        <a:solidFill>
                          <a:srgbClr val="FFFFFF"/>
                        </a:solidFill>
                        <a:ln w="9525">
                          <a:solidFill>
                            <a:schemeClr val="bg1">
                              <a:lumMod val="100000"/>
                              <a:lumOff val="0"/>
                            </a:schemeClr>
                          </a:solidFill>
                          <a:miter lim="800000"/>
                          <a:headEnd/>
                          <a:tailEnd/>
                        </a:ln>
                      </wps:spPr>
                      <wps:txbx>
                        <w:txbxContent>
                          <w:p w14:paraId="4CB4F519" w14:textId="3F00332B" w:rsidR="0054737F" w:rsidRPr="00995632" w:rsidRDefault="0054737F" w:rsidP="00174BAA">
                            <w:pPr>
                              <w:jc w:val="center"/>
                              <w:rPr>
                                <w:rFonts w:ascii="Calibri" w:hAnsi="Calibri" w:cs="Calibri"/>
                                <w:b/>
                                <w:bCs/>
                                <w:color w:val="007A76"/>
                                <w:sz w:val="40"/>
                                <w:szCs w:val="40"/>
                              </w:rPr>
                            </w:pPr>
                            <w:r w:rsidRPr="00995632">
                              <w:rPr>
                                <w:rFonts w:ascii="Calibri" w:hAnsi="Calibri" w:cs="Calibri"/>
                                <w:b/>
                                <w:bCs/>
                                <w:color w:val="007A76"/>
                                <w:sz w:val="40"/>
                                <w:szCs w:val="40"/>
                              </w:rPr>
                              <w:t>York and North Yorkshire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99E79E" id="_x0000_t202" coordsize="21600,21600" o:spt="202" path="m,l,21600r21600,l21600,xe">
                <v:stroke joinstyle="miter"/>
                <v:path gradientshapeok="t" o:connecttype="rect"/>
              </v:shapetype>
              <v:shape id="Text Box 40" o:spid="_x0000_s1026" type="#_x0000_t202" style="position:absolute;left:0;text-align:left;margin-left:102.75pt;margin-top:-47.25pt;width:245.25pt;height:46.5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" strokecolor="white [3212]">
                <v:textbox>
                  <w:txbxContent>
                    <w:p w14:paraId="4CB4F519" w14:textId="3F00332B" w:rsidR="0054737F" w:rsidRPr="00995632" w:rsidRDefault="0054737F" w:rsidP="00174BAA">
                      <w:pPr>
                        <w:jc w:val="center"/>
                        <w:rPr>
                          <w:rFonts w:ascii="Calibri" w:hAnsi="Calibri" w:cs="Calibri"/>
                          <w:b/>
                          <w:bCs/>
                          <w:color w:val="007A76"/>
                          <w:sz w:val="40"/>
                          <w:szCs w:val="40"/>
                        </w:rPr>
                      </w:pPr>
                      <w:r w:rsidRPr="00995632">
                        <w:rPr>
                          <w:rFonts w:ascii="Calibri" w:hAnsi="Calibri" w:cs="Calibri"/>
                          <w:b/>
                          <w:bCs/>
                          <w:color w:val="007A76"/>
                          <w:sz w:val="40"/>
                          <w:szCs w:val="40"/>
                        </w:rPr>
                        <w:t>York and North Yorkshire</w:t>
                      </w:r>
                    </w:p>
                  </w:txbxContent>
                </v:textbox>
              </v:shape>
            </w:pict>
          </mc:Fallback>
        </mc:AlternateContent>
      </w:r>
      <w:r>
        <w:rPr>
          <w:rFonts w:ascii="Arial" w:hAnsi="Arial" w:cs="Arial"/>
          <w:b/>
          <w:bCs/>
          <w:noProof/>
          <w:sz w:val="36"/>
          <w:szCs w:val="36"/>
        </w:rPr>
        <mc:AlternateContent>
          <mc:Choice Requires="wps">
            <w:drawing>
              <wp:anchor distT="0" distB="0" distL="114300" distR="114300" simplePos="0" relativeHeight="251658257" behindDoc="0" locked="0" layoutInCell="1" allowOverlap="1" wp14:anchorId="77030FC9" wp14:editId="1DA715D4">
                <wp:simplePos x="0" y="0"/>
                <wp:positionH relativeFrom="column">
                  <wp:posOffset>9525</wp:posOffset>
                </wp:positionH>
                <wp:positionV relativeFrom="paragraph">
                  <wp:posOffset>19050</wp:posOffset>
                </wp:positionV>
                <wp:extent cx="5029200" cy="457200"/>
                <wp:effectExtent l="9525" t="9525" r="9525" b="9525"/>
                <wp:wrapNone/>
                <wp:docPr id="59701432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457200"/>
                        </a:xfrm>
                        <a:prstGeom prst="rect">
                          <a:avLst/>
                        </a:prstGeom>
                        <a:solidFill>
                          <a:srgbClr val="007A76"/>
                        </a:solidFill>
                        <a:ln w="9525">
                          <a:solidFill>
                            <a:srgbClr val="000000"/>
                          </a:solidFill>
                          <a:miter lim="800000"/>
                          <a:headEnd/>
                          <a:tailEnd/>
                        </a:ln>
                      </wps:spPr>
                      <wps:txbx>
                        <w:txbxContent>
                          <w:p w14:paraId="42B9DE90" w14:textId="7902920C" w:rsidR="0054737F" w:rsidRPr="0054737F" w:rsidRDefault="0054737F" w:rsidP="00174BAA">
                            <w:pPr>
                              <w:jc w:val="center"/>
                              <w:rPr>
                                <w:rFonts w:ascii="Calibri" w:hAnsi="Calibri" w:cs="Calibri"/>
                                <w:color w:val="FFFFFF" w:themeColor="background1"/>
                                <w:sz w:val="40"/>
                                <w:szCs w:val="40"/>
                              </w:rPr>
                            </w:pPr>
                            <w:r w:rsidRPr="0054737F">
                              <w:rPr>
                                <w:rFonts w:ascii="Calibri" w:hAnsi="Calibri" w:cs="Calibri"/>
                                <w:color w:val="FFFFFF" w:themeColor="background1"/>
                                <w:sz w:val="40"/>
                                <w:szCs w:val="40"/>
                              </w:rPr>
                              <w:t>Local Investment in Natural Capital (LINC)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030FC9" id="Text Box 43" o:spid="_x0000_s1027" type="#_x0000_t202" style="position:absolute;left:0;text-align:left;margin-left:.75pt;margin-top:1.5pt;width:396pt;height:36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" fillcolor="#007a76">
                <v:textbox>
                  <w:txbxContent>
                    <w:p w14:paraId="42B9DE90" w14:textId="7902920C" w:rsidR="0054737F" w:rsidRPr="0054737F" w:rsidRDefault="0054737F" w:rsidP="00174BAA">
                      <w:pPr>
                        <w:jc w:val="center"/>
                        <w:rPr>
                          <w:rFonts w:ascii="Calibri" w:hAnsi="Calibri" w:cs="Calibri"/>
                          <w:color w:val="FFFFFF" w:themeColor="background1"/>
                          <w:sz w:val="40"/>
                          <w:szCs w:val="40"/>
                        </w:rPr>
                      </w:pPr>
                      <w:r w:rsidRPr="0054737F">
                        <w:rPr>
                          <w:rFonts w:ascii="Calibri" w:hAnsi="Calibri" w:cs="Calibri"/>
                          <w:color w:val="FFFFFF" w:themeColor="background1"/>
                          <w:sz w:val="40"/>
                          <w:szCs w:val="40"/>
                        </w:rPr>
                        <w:t>Local Investment in Natural Capital (LINC)</w:t>
                      </w:r>
                    </w:p>
                  </w:txbxContent>
                </v:textbox>
              </v:shape>
            </w:pict>
          </mc:Fallback>
        </mc:AlternateContent>
      </w:r>
    </w:p>
    <w:p w14:paraId="59173867" w14:textId="44623B41" w:rsidR="00382470" w:rsidRDefault="00382470" w:rsidP="00A726F4">
      <w:pPr>
        <w:jc w:val="center"/>
        <w:rPr>
          <w:rFonts w:ascii="Arial" w:hAnsi="Arial" w:cs="Arial"/>
          <w:b/>
          <w:bCs/>
          <w:sz w:val="36"/>
          <w:szCs w:val="36"/>
        </w:rPr>
      </w:pPr>
    </w:p>
    <w:p w14:paraId="33BDA3A9" w14:textId="68FAA1AB" w:rsidR="00382470" w:rsidRDefault="00ED78A8" w:rsidP="00A726F4">
      <w:pPr>
        <w:jc w:val="center"/>
        <w:rPr>
          <w:rFonts w:ascii="Arial" w:hAnsi="Arial" w:cs="Arial"/>
          <w:b/>
          <w:bCs/>
          <w:sz w:val="36"/>
          <w:szCs w:val="36"/>
        </w:rPr>
      </w:pPr>
      <w:r>
        <w:rPr>
          <w:rFonts w:ascii="Arial" w:hAnsi="Arial" w:cs="Arial"/>
          <w:b/>
          <w:bCs/>
          <w:noProof/>
          <w:sz w:val="36"/>
          <w:szCs w:val="36"/>
        </w:rPr>
        <mc:AlternateContent>
          <mc:Choice Requires="wps">
            <w:drawing>
              <wp:anchor distT="0" distB="0" distL="114300" distR="114300" simplePos="0" relativeHeight="251658256" behindDoc="0" locked="0" layoutInCell="1" allowOverlap="1" wp14:anchorId="0127C064" wp14:editId="56471888">
                <wp:simplePos x="0" y="0"/>
                <wp:positionH relativeFrom="margin">
                  <wp:align>center</wp:align>
                </wp:positionH>
                <wp:positionV relativeFrom="paragraph">
                  <wp:posOffset>19660</wp:posOffset>
                </wp:positionV>
                <wp:extent cx="5295900" cy="2714625"/>
                <wp:effectExtent l="0" t="0" r="19050" b="28575"/>
                <wp:wrapNone/>
                <wp:docPr id="293771665"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95900" cy="2714625"/>
                        </a:xfrm>
                        <a:prstGeom prst="rect">
                          <a:avLst/>
                        </a:prstGeom>
                        <a:solidFill>
                          <a:srgbClr val="FFFFFF"/>
                        </a:solidFill>
                        <a:ln w="9525">
                          <a:solidFill>
                            <a:schemeClr val="bg1">
                              <a:lumMod val="100000"/>
                              <a:lumOff val="0"/>
                            </a:schemeClr>
                          </a:solidFill>
                          <a:miter lim="800000"/>
                          <a:headEnd/>
                          <a:tailEnd/>
                        </a:ln>
                      </wps:spPr>
                      <wps:txbx>
                        <w:txbxContent>
                          <w:p w14:paraId="06467FAD" w14:textId="130C0387" w:rsidR="00BC6940" w:rsidRDefault="0054737F" w:rsidP="0054737F">
                            <w:pPr>
                              <w:jc w:val="center"/>
                              <w:rPr>
                                <w:rFonts w:ascii="Calibri" w:hAnsi="Calibri" w:cs="Calibri"/>
                                <w:b/>
                                <w:bCs/>
                                <w:color w:val="007A76"/>
                                <w:sz w:val="104"/>
                                <w:szCs w:val="104"/>
                              </w:rPr>
                            </w:pPr>
                            <w:r w:rsidRPr="00995632">
                              <w:rPr>
                                <w:rFonts w:ascii="Calibri" w:hAnsi="Calibri" w:cs="Calibri"/>
                                <w:b/>
                                <w:bCs/>
                                <w:color w:val="007A76"/>
                                <w:sz w:val="104"/>
                                <w:szCs w:val="104"/>
                              </w:rPr>
                              <w:t>How to</w:t>
                            </w:r>
                            <w:r w:rsidR="00296747">
                              <w:rPr>
                                <w:rFonts w:ascii="Calibri" w:hAnsi="Calibri" w:cs="Calibri"/>
                                <w:b/>
                                <w:bCs/>
                                <w:color w:val="007A76"/>
                                <w:sz w:val="104"/>
                                <w:szCs w:val="104"/>
                              </w:rPr>
                              <w:t>:</w:t>
                            </w:r>
                          </w:p>
                          <w:p w14:paraId="196198F2" w14:textId="3DE22F2E" w:rsidR="00BF0D54" w:rsidRDefault="005A10FE" w:rsidP="0054737F">
                            <w:pPr>
                              <w:jc w:val="center"/>
                              <w:rPr>
                                <w:rFonts w:ascii="Calibri" w:hAnsi="Calibri" w:cs="Calibri"/>
                                <w:color w:val="007A76"/>
                                <w:sz w:val="104"/>
                                <w:szCs w:val="104"/>
                              </w:rPr>
                            </w:pPr>
                            <w:r>
                              <w:rPr>
                                <w:rFonts w:ascii="Calibri" w:hAnsi="Calibri" w:cs="Calibri"/>
                                <w:color w:val="007A76"/>
                                <w:sz w:val="44"/>
                                <w:szCs w:val="44"/>
                              </w:rPr>
                              <w:t>Lead demand</w:t>
                            </w:r>
                            <w:r w:rsidR="00F4684C">
                              <w:rPr>
                                <w:rFonts w:ascii="Calibri" w:hAnsi="Calibri" w:cs="Calibri"/>
                                <w:color w:val="007A76"/>
                                <w:sz w:val="44"/>
                                <w:szCs w:val="44"/>
                              </w:rPr>
                              <w:t xml:space="preserve"> side engagement strategies</w:t>
                            </w:r>
                            <w:r w:rsidR="0054737F">
                              <w:rPr>
                                <w:rFonts w:ascii="Calibri" w:hAnsi="Calibri" w:cs="Calibri"/>
                                <w:color w:val="007A76"/>
                                <w:sz w:val="104"/>
                                <w:szCs w:val="104"/>
                              </w:rPr>
                              <w:t xml:space="preserve"> </w:t>
                            </w:r>
                          </w:p>
                          <w:p w14:paraId="43ADCD17" w14:textId="3F9DC411" w:rsidR="00BF1638" w:rsidRDefault="00BF1638" w:rsidP="0054737F">
                            <w:pPr>
                              <w:jc w:val="center"/>
                              <w:rPr>
                                <w:rFonts w:ascii="Calibri" w:hAnsi="Calibri" w:cs="Calibri"/>
                                <w:b/>
                                <w:bCs/>
                                <w:color w:val="007A76"/>
                                <w:sz w:val="104"/>
                                <w:szCs w:val="104"/>
                              </w:rPr>
                            </w:pPr>
                            <w:r>
                              <w:rPr>
                                <w:rFonts w:ascii="Calibri" w:hAnsi="Calibri" w:cs="Calibri"/>
                                <w:color w:val="007A76"/>
                                <w:sz w:val="104"/>
                                <w:szCs w:val="104"/>
                              </w:rPr>
                              <w:t>(</w:t>
                            </w:r>
                            <w:r w:rsidR="00174BAA">
                              <w:rPr>
                                <w:rFonts w:ascii="Calibri" w:hAnsi="Calibri" w:cs="Calibri"/>
                                <w:color w:val="007A76"/>
                                <w:sz w:val="104"/>
                                <w:szCs w:val="104"/>
                              </w:rPr>
                              <w:t>Buyers’</w:t>
                            </w:r>
                            <w:r>
                              <w:rPr>
                                <w:rFonts w:ascii="Calibri" w:hAnsi="Calibri" w:cs="Calibri"/>
                                <w:color w:val="007A76"/>
                                <w:sz w:val="104"/>
                                <w:szCs w:val="104"/>
                              </w:rPr>
                              <w:t xml:space="preserve"> Club)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27C064" id="Text Box 42" o:spid="_x0000_s1028" type="#_x0000_t202" style="position:absolute;left:0;text-align:left;margin-left:0;margin-top:1.55pt;width:417pt;height:213.75pt;z-index:2516582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" strokecolor="white [3212]">
                <v:textbox>
                  <w:txbxContent>
                    <w:p w14:paraId="06467FAD" w14:textId="130C0387" w:rsidR="00BC6940" w:rsidRDefault="0054737F" w:rsidP="0054737F">
                      <w:pPr>
                        <w:jc w:val="center"/>
                        <w:rPr>
                          <w:rFonts w:ascii="Calibri" w:hAnsi="Calibri" w:cs="Calibri"/>
                          <w:b/>
                          <w:bCs/>
                          <w:color w:val="007A76"/>
                          <w:sz w:val="104"/>
                          <w:szCs w:val="104"/>
                        </w:rPr>
                      </w:pPr>
                      <w:r w:rsidRPr="00995632">
                        <w:rPr>
                          <w:rFonts w:ascii="Calibri" w:hAnsi="Calibri" w:cs="Calibri"/>
                          <w:b/>
                          <w:bCs/>
                          <w:color w:val="007A76"/>
                          <w:sz w:val="104"/>
                          <w:szCs w:val="104"/>
                        </w:rPr>
                        <w:t>How to</w:t>
                      </w:r>
                      <w:r w:rsidR="00296747">
                        <w:rPr>
                          <w:rFonts w:ascii="Calibri" w:hAnsi="Calibri" w:cs="Calibri"/>
                          <w:b/>
                          <w:bCs/>
                          <w:color w:val="007A76"/>
                          <w:sz w:val="104"/>
                          <w:szCs w:val="104"/>
                        </w:rPr>
                        <w:t>:</w:t>
                      </w:r>
                    </w:p>
                    <w:p w14:paraId="196198F2" w14:textId="3DE22F2E" w:rsidR="00BF0D54" w:rsidRDefault="005A10FE" w:rsidP="0054737F">
                      <w:pPr>
                        <w:jc w:val="center"/>
                        <w:rPr>
                          <w:rFonts w:ascii="Calibri" w:hAnsi="Calibri" w:cs="Calibri"/>
                          <w:color w:val="007A76"/>
                          <w:sz w:val="104"/>
                          <w:szCs w:val="104"/>
                        </w:rPr>
                      </w:pPr>
                      <w:r>
                        <w:rPr>
                          <w:rFonts w:ascii="Calibri" w:hAnsi="Calibri" w:cs="Calibri"/>
                          <w:color w:val="007A76"/>
                          <w:sz w:val="44"/>
                          <w:szCs w:val="44"/>
                        </w:rPr>
                        <w:t>Lead demand</w:t>
                      </w:r>
                      <w:r w:rsidR="00F4684C">
                        <w:rPr>
                          <w:rFonts w:ascii="Calibri" w:hAnsi="Calibri" w:cs="Calibri"/>
                          <w:color w:val="007A76"/>
                          <w:sz w:val="44"/>
                          <w:szCs w:val="44"/>
                        </w:rPr>
                        <w:t xml:space="preserve"> side engagement strategies</w:t>
                      </w:r>
                      <w:r w:rsidR="0054737F">
                        <w:rPr>
                          <w:rFonts w:ascii="Calibri" w:hAnsi="Calibri" w:cs="Calibri"/>
                          <w:color w:val="007A76"/>
                          <w:sz w:val="104"/>
                          <w:szCs w:val="104"/>
                        </w:rPr>
                        <w:t xml:space="preserve"> </w:t>
                      </w:r>
                    </w:p>
                    <w:p w14:paraId="43ADCD17" w14:textId="3F9DC411" w:rsidR="00BF1638" w:rsidRDefault="00BF1638" w:rsidP="0054737F">
                      <w:pPr>
                        <w:jc w:val="center"/>
                        <w:rPr>
                          <w:rFonts w:ascii="Calibri" w:hAnsi="Calibri" w:cs="Calibri"/>
                          <w:b/>
                          <w:bCs/>
                          <w:color w:val="007A76"/>
                          <w:sz w:val="104"/>
                          <w:szCs w:val="104"/>
                        </w:rPr>
                      </w:pPr>
                      <w:r>
                        <w:rPr>
                          <w:rFonts w:ascii="Calibri" w:hAnsi="Calibri" w:cs="Calibri"/>
                          <w:color w:val="007A76"/>
                          <w:sz w:val="104"/>
                          <w:szCs w:val="104"/>
                        </w:rPr>
                        <w:t>(</w:t>
                      </w:r>
                      <w:r w:rsidR="00174BAA">
                        <w:rPr>
                          <w:rFonts w:ascii="Calibri" w:hAnsi="Calibri" w:cs="Calibri"/>
                          <w:color w:val="007A76"/>
                          <w:sz w:val="104"/>
                          <w:szCs w:val="104"/>
                        </w:rPr>
                        <w:t>Buyers’</w:t>
                      </w:r>
                      <w:r>
                        <w:rPr>
                          <w:rFonts w:ascii="Calibri" w:hAnsi="Calibri" w:cs="Calibri"/>
                          <w:color w:val="007A76"/>
                          <w:sz w:val="104"/>
                          <w:szCs w:val="104"/>
                        </w:rPr>
                        <w:t xml:space="preserve"> Club)</w:t>
                      </w:r>
                    </w:p>
                  </w:txbxContent>
                </v:textbox>
                <w10:wrap anchorx="margin"/>
              </v:shape>
            </w:pict>
          </mc:Fallback>
        </mc:AlternateContent>
      </w:r>
    </w:p>
    <w:p w14:paraId="5F1DB7A4" w14:textId="77777777" w:rsidR="00382470" w:rsidRDefault="00382470" w:rsidP="00A726F4">
      <w:pPr>
        <w:jc w:val="center"/>
        <w:rPr>
          <w:rFonts w:ascii="Arial" w:hAnsi="Arial" w:cs="Arial"/>
          <w:b/>
          <w:bCs/>
          <w:sz w:val="36"/>
          <w:szCs w:val="36"/>
        </w:rPr>
      </w:pPr>
    </w:p>
    <w:p w14:paraId="319D3124" w14:textId="1B59CAC3" w:rsidR="00382470" w:rsidRPr="0054737F" w:rsidRDefault="00382470" w:rsidP="00A726F4">
      <w:pPr>
        <w:jc w:val="center"/>
        <w:rPr>
          <w:rFonts w:ascii="Calibri" w:hAnsi="Calibri" w:cs="Calibri"/>
          <w:b/>
          <w:bCs/>
          <w:sz w:val="96"/>
          <w:szCs w:val="96"/>
        </w:rPr>
      </w:pPr>
    </w:p>
    <w:p w14:paraId="36580B26" w14:textId="77777777" w:rsidR="00382470" w:rsidRDefault="00382470" w:rsidP="00A726F4">
      <w:pPr>
        <w:jc w:val="center"/>
        <w:rPr>
          <w:rFonts w:ascii="Arial" w:hAnsi="Arial" w:cs="Arial"/>
          <w:b/>
          <w:bCs/>
          <w:sz w:val="36"/>
          <w:szCs w:val="36"/>
        </w:rPr>
      </w:pPr>
    </w:p>
    <w:p w14:paraId="31E1FC58" w14:textId="31C5C30D" w:rsidR="00382470" w:rsidRDefault="00382470" w:rsidP="00A726F4">
      <w:pPr>
        <w:jc w:val="center"/>
        <w:rPr>
          <w:rFonts w:ascii="Arial" w:hAnsi="Arial" w:cs="Arial"/>
          <w:b/>
          <w:bCs/>
          <w:sz w:val="36"/>
          <w:szCs w:val="36"/>
        </w:rPr>
      </w:pPr>
    </w:p>
    <w:p w14:paraId="754648E6" w14:textId="77777777" w:rsidR="00174BAA" w:rsidRDefault="00174BAA" w:rsidP="00174BAA">
      <w:pPr>
        <w:jc w:val="center"/>
        <w:rPr>
          <w:rFonts w:ascii="Arial" w:hAnsi="Arial" w:cs="Arial"/>
          <w:b/>
          <w:bCs/>
          <w:sz w:val="36"/>
          <w:szCs w:val="36"/>
        </w:rPr>
      </w:pPr>
    </w:p>
    <w:p w14:paraId="4E39729D" w14:textId="61768742" w:rsidR="00174BAA" w:rsidRDefault="00174BAA" w:rsidP="00A726F4">
      <w:pPr>
        <w:jc w:val="center"/>
        <w:rPr>
          <w:rFonts w:ascii="Arial" w:hAnsi="Arial" w:cs="Arial"/>
          <w:b/>
          <w:bCs/>
          <w:sz w:val="36"/>
          <w:szCs w:val="36"/>
        </w:rPr>
      </w:pPr>
      <w:r>
        <w:rPr>
          <w:rFonts w:ascii="Arial" w:hAnsi="Arial" w:cs="Arial"/>
          <w:b/>
          <w:bCs/>
          <w:noProof/>
          <w:sz w:val="36"/>
          <w:szCs w:val="36"/>
        </w:rPr>
        <w:drawing>
          <wp:anchor distT="0" distB="0" distL="114300" distR="114300" simplePos="0" relativeHeight="251660306" behindDoc="0" locked="0" layoutInCell="1" allowOverlap="1" wp14:anchorId="1B2FE60A" wp14:editId="6E164FA7">
            <wp:simplePos x="0" y="0"/>
            <wp:positionH relativeFrom="column">
              <wp:posOffset>2471439</wp:posOffset>
            </wp:positionH>
            <wp:positionV relativeFrom="paragraph">
              <wp:posOffset>121338</wp:posOffset>
            </wp:positionV>
            <wp:extent cx="1213164" cy="437094"/>
            <wp:effectExtent l="0" t="0" r="6350" b="1270"/>
            <wp:wrapNone/>
            <wp:docPr id="907282436" name="Picture 1"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282436" name="Picture 1" descr="A black background with blue tex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13164" cy="437094"/>
                    </a:xfrm>
                    <a:prstGeom prst="rect">
                      <a:avLst/>
                    </a:prstGeom>
                  </pic:spPr>
                </pic:pic>
              </a:graphicData>
            </a:graphic>
          </wp:anchor>
        </w:drawing>
      </w:r>
      <w:r>
        <w:rPr>
          <w:rFonts w:ascii="Arial" w:hAnsi="Arial" w:cs="Arial"/>
          <w:b/>
          <w:bCs/>
          <w:noProof/>
          <w:sz w:val="36"/>
          <w:szCs w:val="36"/>
        </w:rPr>
        <mc:AlternateContent>
          <mc:Choice Requires="wpg">
            <w:drawing>
              <wp:inline distT="0" distB="0" distL="0" distR="0" wp14:anchorId="4C11DC74" wp14:editId="64433697">
                <wp:extent cx="4884358" cy="1629589"/>
                <wp:effectExtent l="0" t="0" r="0" b="8890"/>
                <wp:docPr id="1311027168"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84358" cy="1629589"/>
                          <a:chOff x="-37" y="-248"/>
                          <a:chExt cx="28945" cy="9954"/>
                        </a:xfrm>
                      </wpg:grpSpPr>
                      <pic:pic xmlns:pic="http://schemas.openxmlformats.org/drawingml/2006/picture">
                        <pic:nvPicPr>
                          <pic:cNvPr id="1252270250" name="Picture 12605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21847" y="-248"/>
                            <a:ext cx="6980" cy="365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9444526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284" y="192"/>
                            <a:ext cx="8340" cy="298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49417235" name="Picture 12605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22568" y="5377"/>
                            <a:ext cx="6340" cy="411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12435452" name="Picture 12605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37" y="5692"/>
                            <a:ext cx="3748" cy="39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10692001" name="Picture 12605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4156" y="6454"/>
                            <a:ext cx="5182" cy="253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82024130" name="Picture 1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6380" y="5711"/>
                            <a:ext cx="4654" cy="399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1363D7E8" id="Group 1" o:spid="_x0000_s1026" style="width:384.6pt;height:128.3pt;mso-position-horizontal-relative:char;mso-position-vertical-relative:line" coordorigin="-37,-248" coordsize="28945,995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6051" o:spid="_x0000_s1027" type="#_x0000_t75" style="position:absolute;left:21847;top:-248;width:6980;height:36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">
                  <v:imagedata r:id="rId18" o:title=""/>
                </v:shape>
                <v:shape id="Picture 9" o:spid="_x0000_s1028" type="#_x0000_t75" style="position:absolute;left:284;top:192;width:8340;height:29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">
                  <v:imagedata r:id="rId19" o:title=""/>
                </v:shape>
                <v:shape id="Picture 126052" o:spid="_x0000_s1029" type="#_x0000_t75" style="position:absolute;left:22568;top:5377;width:6340;height:41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">
                  <v:imagedata r:id="rId20" o:title=""/>
                </v:shape>
                <v:shape id="Picture 126053" o:spid="_x0000_s1030" type="#_x0000_t75" style="position:absolute;left:-37;top:5692;width:3748;height:39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">
                  <v:imagedata r:id="rId21" o:title=""/>
                </v:shape>
                <v:shape id="Picture 126054" o:spid="_x0000_s1031" type="#_x0000_t75" style="position:absolute;left:14156;top:6454;width:5182;height:25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">
                  <v:imagedata r:id="rId22" o:title=""/>
                </v:shape>
                <v:shape id="Picture 19" o:spid="_x0000_s1032" type="#_x0000_t75" style="position:absolute;left:6380;top:5711;width:4654;height:3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">
                  <v:imagedata r:id="rId23" o:title=""/>
                </v:shape>
                <w10:anchorlock/>
              </v:group>
            </w:pict>
          </mc:Fallback>
        </mc:AlternateContent>
      </w:r>
    </w:p>
    <w:p w14:paraId="0A30DFBE" w14:textId="369BB791" w:rsidR="00E656E0" w:rsidRPr="00E656E0" w:rsidRDefault="00E656E0" w:rsidP="00E656E0">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p>
    <w:p w14:paraId="41A6BA57" w14:textId="07CA7176" w:rsidR="00E656E0" w:rsidRDefault="00782721" w:rsidP="00A726F4">
      <w:pPr>
        <w:jc w:val="center"/>
        <w:rPr>
          <w:rFonts w:ascii="Arial" w:hAnsi="Arial" w:cs="Arial"/>
          <w:b/>
          <w:bCs/>
          <w:sz w:val="36"/>
          <w:szCs w:val="36"/>
        </w:rPr>
      </w:pPr>
      <w:r w:rsidRPr="00125ABD">
        <w:rPr>
          <w:rFonts w:ascii="Times New Roman" w:eastAsia="Times New Roman" w:hAnsi="Times New Roman" w:cs="Times New Roman"/>
          <w:noProof/>
          <w:kern w:val="0"/>
          <w:sz w:val="24"/>
          <w:szCs w:val="24"/>
          <w:lang w:eastAsia="en-GB"/>
          <w14:ligatures w14:val="none"/>
        </w:rPr>
        <w:drawing>
          <wp:inline distT="0" distB="0" distL="0" distR="0" wp14:anchorId="7C6F76C2" wp14:editId="7065B109">
            <wp:extent cx="5104953" cy="2200275"/>
            <wp:effectExtent l="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104953" cy="2200275"/>
                    </a:xfrm>
                    <a:prstGeom prst="rect">
                      <a:avLst/>
                    </a:prstGeom>
                    <a:noFill/>
                    <a:ln>
                      <a:noFill/>
                    </a:ln>
                  </pic:spPr>
                </pic:pic>
              </a:graphicData>
            </a:graphic>
          </wp:inline>
        </w:drawing>
      </w:r>
    </w:p>
    <w:p w14:paraId="3D3860F0" w14:textId="77777777" w:rsidR="00174BAA" w:rsidRDefault="00174BAA" w:rsidP="00A726F4">
      <w:pPr>
        <w:jc w:val="center"/>
        <w:rPr>
          <w:rFonts w:ascii="Arial" w:hAnsi="Arial" w:cs="Arial"/>
          <w:b/>
          <w:bCs/>
          <w:sz w:val="36"/>
          <w:szCs w:val="36"/>
        </w:rPr>
      </w:pPr>
    </w:p>
    <w:p w14:paraId="0C323CDD" w14:textId="77777777" w:rsidR="00174BAA" w:rsidRDefault="00174BAA" w:rsidP="00A726F4">
      <w:pPr>
        <w:jc w:val="center"/>
        <w:rPr>
          <w:rFonts w:ascii="Arial" w:hAnsi="Arial" w:cs="Arial"/>
          <w:b/>
          <w:bCs/>
          <w:sz w:val="36"/>
          <w:szCs w:val="36"/>
        </w:rPr>
      </w:pPr>
    </w:p>
    <w:p w14:paraId="452C266F" w14:textId="36EBB958" w:rsidR="00DE5995" w:rsidRDefault="00A726F4" w:rsidP="00A726F4">
      <w:pPr>
        <w:jc w:val="center"/>
        <w:rPr>
          <w:rFonts w:ascii="Arial" w:hAnsi="Arial" w:cs="Arial"/>
          <w:b/>
          <w:bCs/>
          <w:sz w:val="36"/>
          <w:szCs w:val="36"/>
        </w:rPr>
      </w:pPr>
      <w:r w:rsidRPr="2000D6A6">
        <w:rPr>
          <w:rFonts w:ascii="Arial" w:hAnsi="Arial" w:cs="Arial"/>
          <w:b/>
          <w:bCs/>
          <w:sz w:val="36"/>
          <w:szCs w:val="36"/>
        </w:rPr>
        <w:lastRenderedPageBreak/>
        <w:t xml:space="preserve">How to </w:t>
      </w:r>
      <w:r w:rsidR="00F4684C" w:rsidRPr="2000D6A6">
        <w:rPr>
          <w:rFonts w:ascii="Arial" w:hAnsi="Arial" w:cs="Arial"/>
          <w:b/>
          <w:bCs/>
          <w:sz w:val="36"/>
          <w:szCs w:val="36"/>
        </w:rPr>
        <w:t xml:space="preserve">Lead Demand </w:t>
      </w:r>
      <w:r w:rsidR="283E3100" w:rsidRPr="2000D6A6">
        <w:rPr>
          <w:rFonts w:ascii="Arial" w:hAnsi="Arial" w:cs="Arial"/>
          <w:b/>
          <w:bCs/>
          <w:sz w:val="36"/>
          <w:szCs w:val="36"/>
        </w:rPr>
        <w:t>S</w:t>
      </w:r>
      <w:r w:rsidR="00F4684C" w:rsidRPr="2000D6A6">
        <w:rPr>
          <w:rFonts w:ascii="Arial" w:hAnsi="Arial" w:cs="Arial"/>
          <w:b/>
          <w:bCs/>
          <w:sz w:val="36"/>
          <w:szCs w:val="36"/>
        </w:rPr>
        <w:t xml:space="preserve">ide </w:t>
      </w:r>
      <w:r w:rsidR="00BF1638" w:rsidRPr="2000D6A6">
        <w:rPr>
          <w:rFonts w:ascii="Arial" w:hAnsi="Arial" w:cs="Arial"/>
          <w:b/>
          <w:bCs/>
          <w:sz w:val="36"/>
          <w:szCs w:val="36"/>
        </w:rPr>
        <w:t>Engagement Strategies</w:t>
      </w:r>
    </w:p>
    <w:p w14:paraId="1ECF1880" w14:textId="77170871" w:rsidR="00BF1638" w:rsidRDefault="00BF1638" w:rsidP="00A726F4">
      <w:pPr>
        <w:jc w:val="center"/>
        <w:rPr>
          <w:rFonts w:ascii="Arial" w:hAnsi="Arial" w:cs="Arial"/>
          <w:b/>
          <w:bCs/>
          <w:sz w:val="36"/>
          <w:szCs w:val="36"/>
        </w:rPr>
      </w:pPr>
      <w:r>
        <w:rPr>
          <w:rFonts w:ascii="Arial" w:hAnsi="Arial" w:cs="Arial"/>
          <w:b/>
          <w:bCs/>
          <w:sz w:val="36"/>
          <w:szCs w:val="36"/>
        </w:rPr>
        <w:t>(</w:t>
      </w:r>
      <w:r w:rsidR="00174BAA">
        <w:rPr>
          <w:rFonts w:ascii="Arial" w:hAnsi="Arial" w:cs="Arial"/>
          <w:b/>
          <w:bCs/>
          <w:sz w:val="36"/>
          <w:szCs w:val="36"/>
        </w:rPr>
        <w:t>Buyers’</w:t>
      </w:r>
      <w:r>
        <w:rPr>
          <w:rFonts w:ascii="Arial" w:hAnsi="Arial" w:cs="Arial"/>
          <w:b/>
          <w:bCs/>
          <w:sz w:val="36"/>
          <w:szCs w:val="36"/>
        </w:rPr>
        <w:t xml:space="preserve"> Club)</w:t>
      </w:r>
    </w:p>
    <w:p w14:paraId="3CF3308A" w14:textId="77777777" w:rsidR="00A726F4" w:rsidRDefault="00A726F4" w:rsidP="00DE4DAD">
      <w:pPr>
        <w:jc w:val="center"/>
        <w:rPr>
          <w:rFonts w:ascii="Arial" w:hAnsi="Arial" w:cs="Arial"/>
          <w:b/>
          <w:bCs/>
          <w:sz w:val="36"/>
          <w:szCs w:val="36"/>
        </w:rPr>
      </w:pPr>
    </w:p>
    <w:p w14:paraId="271E0DDF" w14:textId="1FB3A475" w:rsidR="00A726F4" w:rsidRDefault="00A726F4" w:rsidP="00A726F4">
      <w:pPr>
        <w:rPr>
          <w:rFonts w:ascii="Arial" w:hAnsi="Arial" w:cs="Arial"/>
          <w:b/>
          <w:bCs/>
          <w:sz w:val="32"/>
          <w:szCs w:val="32"/>
        </w:rPr>
      </w:pPr>
      <w:bookmarkStart w:id="0" w:name="_Hlk213826667"/>
      <w:r w:rsidRPr="00AA74CE">
        <w:rPr>
          <w:rFonts w:ascii="Arial" w:hAnsi="Arial" w:cs="Arial"/>
          <w:b/>
          <w:bCs/>
          <w:sz w:val="32"/>
          <w:szCs w:val="32"/>
        </w:rPr>
        <w:t>Contents</w:t>
      </w:r>
    </w:p>
    <w:p w14:paraId="60BA1557" w14:textId="5A40E438" w:rsidR="00BE6A5F" w:rsidRDefault="00BE6A5F" w:rsidP="00A726F4">
      <w:pPr>
        <w:rPr>
          <w:rFonts w:ascii="Arial" w:hAnsi="Arial" w:cs="Arial"/>
          <w:b/>
          <w:bCs/>
          <w:sz w:val="32"/>
          <w:szCs w:val="32"/>
        </w:rPr>
      </w:pPr>
      <w:r>
        <w:rPr>
          <w:rFonts w:ascii="Arial" w:hAnsi="Arial" w:cs="Arial"/>
          <w:b/>
          <w:bCs/>
          <w:sz w:val="32"/>
          <w:szCs w:val="32"/>
        </w:rPr>
        <w:t>1.0 Programme Overview</w:t>
      </w:r>
    </w:p>
    <w:p w14:paraId="7AC2012F" w14:textId="49A4E3CF" w:rsidR="00BE6A5F" w:rsidRPr="00AA74CE" w:rsidRDefault="00BE6A5F" w:rsidP="00A726F4">
      <w:pPr>
        <w:rPr>
          <w:rFonts w:ascii="Arial" w:hAnsi="Arial" w:cs="Arial"/>
          <w:b/>
          <w:bCs/>
          <w:sz w:val="32"/>
          <w:szCs w:val="32"/>
        </w:rPr>
      </w:pPr>
      <w:r>
        <w:rPr>
          <w:rFonts w:ascii="Arial" w:hAnsi="Arial" w:cs="Arial"/>
          <w:b/>
          <w:bCs/>
          <w:sz w:val="32"/>
          <w:szCs w:val="32"/>
        </w:rPr>
        <w:t>2.0 Programme Aim</w:t>
      </w:r>
    </w:p>
    <w:p w14:paraId="21D139EF" w14:textId="68286F2C" w:rsidR="00AA74CE" w:rsidRPr="00AA74CE" w:rsidRDefault="00BE6A5F" w:rsidP="00A726F4">
      <w:pPr>
        <w:rPr>
          <w:rFonts w:ascii="Arial" w:hAnsi="Arial" w:cs="Arial"/>
          <w:b/>
          <w:bCs/>
          <w:sz w:val="32"/>
          <w:szCs w:val="32"/>
        </w:rPr>
      </w:pPr>
      <w:r>
        <w:rPr>
          <w:rFonts w:ascii="Arial" w:hAnsi="Arial" w:cs="Arial"/>
          <w:b/>
          <w:bCs/>
          <w:sz w:val="32"/>
          <w:szCs w:val="32"/>
        </w:rPr>
        <w:t>3</w:t>
      </w:r>
      <w:r w:rsidR="00A726F4" w:rsidRPr="00AA74CE">
        <w:rPr>
          <w:rFonts w:ascii="Arial" w:hAnsi="Arial" w:cs="Arial"/>
          <w:b/>
          <w:bCs/>
          <w:sz w:val="32"/>
          <w:szCs w:val="32"/>
        </w:rPr>
        <w:t xml:space="preserve">.0 </w:t>
      </w:r>
      <w:r w:rsidR="00AA74CE" w:rsidRPr="00AA74CE">
        <w:rPr>
          <w:rFonts w:ascii="Arial" w:hAnsi="Arial" w:cs="Arial"/>
          <w:b/>
          <w:bCs/>
          <w:sz w:val="32"/>
          <w:szCs w:val="32"/>
        </w:rPr>
        <w:t>Introduction</w:t>
      </w:r>
    </w:p>
    <w:p w14:paraId="52B65A5B" w14:textId="4BC509FF" w:rsidR="00A726F4" w:rsidRPr="00AA74CE" w:rsidRDefault="00BE6A5F" w:rsidP="00A726F4">
      <w:pPr>
        <w:rPr>
          <w:rFonts w:ascii="Arial" w:hAnsi="Arial" w:cs="Arial"/>
          <w:b/>
          <w:bCs/>
          <w:sz w:val="32"/>
          <w:szCs w:val="32"/>
        </w:rPr>
      </w:pPr>
      <w:r>
        <w:rPr>
          <w:rFonts w:ascii="Arial" w:hAnsi="Arial" w:cs="Arial"/>
          <w:b/>
          <w:bCs/>
          <w:sz w:val="32"/>
          <w:szCs w:val="32"/>
        </w:rPr>
        <w:t>4</w:t>
      </w:r>
      <w:r w:rsidR="00AA74CE" w:rsidRPr="00AA74CE">
        <w:rPr>
          <w:rFonts w:ascii="Arial" w:hAnsi="Arial" w:cs="Arial"/>
          <w:b/>
          <w:bCs/>
          <w:sz w:val="32"/>
          <w:szCs w:val="32"/>
        </w:rPr>
        <w:t xml:space="preserve">.0 </w:t>
      </w:r>
      <w:r w:rsidR="00A726F4" w:rsidRPr="00AA74CE">
        <w:rPr>
          <w:rFonts w:ascii="Arial" w:hAnsi="Arial" w:cs="Arial"/>
          <w:b/>
          <w:bCs/>
          <w:sz w:val="32"/>
          <w:szCs w:val="32"/>
        </w:rPr>
        <w:t>Role of the Authority</w:t>
      </w:r>
    </w:p>
    <w:p w14:paraId="7E68F50D" w14:textId="1E87685F" w:rsidR="00F43A43" w:rsidRDefault="00BE6A5F" w:rsidP="00A726F4">
      <w:pPr>
        <w:rPr>
          <w:rFonts w:ascii="Arial" w:hAnsi="Arial" w:cs="Arial"/>
          <w:b/>
          <w:bCs/>
          <w:sz w:val="32"/>
          <w:szCs w:val="32"/>
        </w:rPr>
      </w:pPr>
      <w:r w:rsidRPr="00BF5817">
        <w:rPr>
          <w:rFonts w:ascii="Arial" w:hAnsi="Arial" w:cs="Arial"/>
          <w:b/>
          <w:bCs/>
          <w:sz w:val="32"/>
          <w:szCs w:val="32"/>
        </w:rPr>
        <w:t>5</w:t>
      </w:r>
      <w:r w:rsidR="00A726F4" w:rsidRPr="00BF5817">
        <w:rPr>
          <w:rFonts w:ascii="Arial" w:hAnsi="Arial" w:cs="Arial"/>
          <w:b/>
          <w:bCs/>
          <w:sz w:val="32"/>
          <w:szCs w:val="32"/>
        </w:rPr>
        <w:t xml:space="preserve">.0 </w:t>
      </w:r>
      <w:r w:rsidR="00BF5817" w:rsidRPr="00BF5817">
        <w:rPr>
          <w:rFonts w:ascii="Arial" w:hAnsi="Arial" w:cs="Arial"/>
          <w:b/>
          <w:bCs/>
          <w:sz w:val="32"/>
          <w:szCs w:val="32"/>
        </w:rPr>
        <w:t xml:space="preserve">Define </w:t>
      </w:r>
      <w:r w:rsidR="00F43A43" w:rsidRPr="00BF5817">
        <w:rPr>
          <w:rFonts w:ascii="Arial" w:hAnsi="Arial" w:cs="Arial"/>
          <w:b/>
          <w:bCs/>
          <w:sz w:val="32"/>
          <w:szCs w:val="32"/>
        </w:rPr>
        <w:t>Buyers Club Structure</w:t>
      </w:r>
    </w:p>
    <w:p w14:paraId="17A6C1DE" w14:textId="75BAB6CE" w:rsidR="00A726F4" w:rsidRPr="00AA74CE" w:rsidRDefault="00BE6A5F" w:rsidP="00A726F4">
      <w:pPr>
        <w:rPr>
          <w:rFonts w:ascii="Arial" w:hAnsi="Arial" w:cs="Arial"/>
          <w:b/>
          <w:bCs/>
          <w:sz w:val="32"/>
          <w:szCs w:val="32"/>
        </w:rPr>
      </w:pPr>
      <w:r>
        <w:rPr>
          <w:rFonts w:ascii="Arial" w:hAnsi="Arial" w:cs="Arial"/>
          <w:b/>
          <w:bCs/>
          <w:sz w:val="32"/>
          <w:szCs w:val="32"/>
        </w:rPr>
        <w:t>6</w:t>
      </w:r>
      <w:r w:rsidR="00A726F4" w:rsidRPr="00AA74CE">
        <w:rPr>
          <w:rFonts w:ascii="Arial" w:hAnsi="Arial" w:cs="Arial"/>
          <w:b/>
          <w:bCs/>
          <w:sz w:val="32"/>
          <w:szCs w:val="32"/>
        </w:rPr>
        <w:t xml:space="preserve">.0 </w:t>
      </w:r>
      <w:r w:rsidR="00037313">
        <w:rPr>
          <w:rFonts w:ascii="Arial" w:hAnsi="Arial" w:cs="Arial"/>
          <w:b/>
          <w:bCs/>
          <w:sz w:val="32"/>
          <w:szCs w:val="32"/>
        </w:rPr>
        <w:t>Design Buyers Club Membership</w:t>
      </w:r>
    </w:p>
    <w:p w14:paraId="6BD7057F" w14:textId="2B6A6EE1" w:rsidR="00A726F4" w:rsidRPr="00AA74CE" w:rsidRDefault="00BE6A5F" w:rsidP="00A726F4">
      <w:pPr>
        <w:rPr>
          <w:rFonts w:ascii="Arial" w:hAnsi="Arial" w:cs="Arial"/>
          <w:b/>
          <w:bCs/>
          <w:sz w:val="32"/>
          <w:szCs w:val="32"/>
        </w:rPr>
      </w:pPr>
      <w:r>
        <w:rPr>
          <w:rFonts w:ascii="Arial" w:hAnsi="Arial" w:cs="Arial"/>
          <w:b/>
          <w:bCs/>
          <w:sz w:val="32"/>
          <w:szCs w:val="32"/>
        </w:rPr>
        <w:t>7</w:t>
      </w:r>
      <w:r w:rsidR="00A726F4" w:rsidRPr="00AA74CE">
        <w:rPr>
          <w:rFonts w:ascii="Arial" w:hAnsi="Arial" w:cs="Arial"/>
          <w:b/>
          <w:bCs/>
          <w:sz w:val="32"/>
          <w:szCs w:val="32"/>
        </w:rPr>
        <w:t xml:space="preserve">.0 </w:t>
      </w:r>
      <w:r w:rsidR="00037313">
        <w:rPr>
          <w:rFonts w:ascii="Arial" w:hAnsi="Arial" w:cs="Arial"/>
          <w:b/>
          <w:bCs/>
          <w:sz w:val="32"/>
          <w:szCs w:val="32"/>
        </w:rPr>
        <w:t>Define Project Pipeline</w:t>
      </w:r>
    </w:p>
    <w:p w14:paraId="76DF7B26" w14:textId="61ECDB25" w:rsidR="00A726F4" w:rsidRPr="00AA74CE" w:rsidRDefault="00BE6A5F" w:rsidP="00A726F4">
      <w:pPr>
        <w:rPr>
          <w:rFonts w:ascii="Arial" w:hAnsi="Arial" w:cs="Arial"/>
          <w:b/>
          <w:bCs/>
          <w:sz w:val="32"/>
          <w:szCs w:val="32"/>
        </w:rPr>
      </w:pPr>
      <w:r w:rsidRPr="00037313">
        <w:rPr>
          <w:rFonts w:ascii="Arial" w:hAnsi="Arial" w:cs="Arial"/>
          <w:b/>
          <w:bCs/>
          <w:sz w:val="32"/>
          <w:szCs w:val="32"/>
        </w:rPr>
        <w:t>8</w:t>
      </w:r>
      <w:r w:rsidR="00A726F4" w:rsidRPr="00037313">
        <w:rPr>
          <w:rFonts w:ascii="Arial" w:hAnsi="Arial" w:cs="Arial"/>
          <w:b/>
          <w:bCs/>
          <w:sz w:val="32"/>
          <w:szCs w:val="32"/>
        </w:rPr>
        <w:t xml:space="preserve">.0 </w:t>
      </w:r>
      <w:r w:rsidR="00037313">
        <w:rPr>
          <w:rFonts w:ascii="Arial" w:hAnsi="Arial" w:cs="Arial"/>
          <w:b/>
          <w:bCs/>
          <w:sz w:val="32"/>
          <w:szCs w:val="32"/>
        </w:rPr>
        <w:t>Define Procurement Process</w:t>
      </w:r>
    </w:p>
    <w:p w14:paraId="55E06620" w14:textId="2CE493BD" w:rsidR="00A726F4" w:rsidRPr="00AA74CE" w:rsidRDefault="00BE6A5F" w:rsidP="00A726F4">
      <w:pPr>
        <w:rPr>
          <w:rFonts w:ascii="Arial" w:hAnsi="Arial" w:cs="Arial"/>
          <w:b/>
          <w:bCs/>
          <w:sz w:val="32"/>
          <w:szCs w:val="32"/>
        </w:rPr>
      </w:pPr>
      <w:r>
        <w:rPr>
          <w:rFonts w:ascii="Arial" w:hAnsi="Arial" w:cs="Arial"/>
          <w:b/>
          <w:bCs/>
          <w:sz w:val="32"/>
          <w:szCs w:val="32"/>
        </w:rPr>
        <w:t>9</w:t>
      </w:r>
      <w:r w:rsidR="00A726F4" w:rsidRPr="00AA74CE">
        <w:rPr>
          <w:rFonts w:ascii="Arial" w:hAnsi="Arial" w:cs="Arial"/>
          <w:b/>
          <w:bCs/>
          <w:sz w:val="32"/>
          <w:szCs w:val="32"/>
        </w:rPr>
        <w:t xml:space="preserve">.0 </w:t>
      </w:r>
      <w:r w:rsidR="00923D60">
        <w:rPr>
          <w:rFonts w:ascii="Arial" w:hAnsi="Arial" w:cs="Arial"/>
          <w:b/>
          <w:bCs/>
          <w:sz w:val="32"/>
          <w:szCs w:val="32"/>
        </w:rPr>
        <w:t>Source Units/projects against demand</w:t>
      </w:r>
    </w:p>
    <w:p w14:paraId="22D32973" w14:textId="023FE00D" w:rsidR="00A726F4" w:rsidRPr="00AA74CE" w:rsidRDefault="00BE6A5F" w:rsidP="00A726F4">
      <w:pPr>
        <w:rPr>
          <w:rFonts w:ascii="Arial" w:hAnsi="Arial" w:cs="Arial"/>
          <w:b/>
          <w:bCs/>
          <w:sz w:val="32"/>
          <w:szCs w:val="32"/>
        </w:rPr>
      </w:pPr>
      <w:r w:rsidRPr="00037313">
        <w:rPr>
          <w:rFonts w:ascii="Arial" w:hAnsi="Arial" w:cs="Arial"/>
          <w:b/>
          <w:bCs/>
          <w:sz w:val="32"/>
          <w:szCs w:val="32"/>
        </w:rPr>
        <w:t>10</w:t>
      </w:r>
      <w:r w:rsidR="00A726F4" w:rsidRPr="00037313">
        <w:rPr>
          <w:rFonts w:ascii="Arial" w:hAnsi="Arial" w:cs="Arial"/>
          <w:b/>
          <w:bCs/>
          <w:sz w:val="32"/>
          <w:szCs w:val="32"/>
        </w:rPr>
        <w:t xml:space="preserve">.0 </w:t>
      </w:r>
      <w:r w:rsidR="002550B0">
        <w:rPr>
          <w:rFonts w:ascii="Arial" w:hAnsi="Arial" w:cs="Arial"/>
          <w:b/>
          <w:bCs/>
          <w:sz w:val="32"/>
          <w:szCs w:val="32"/>
        </w:rPr>
        <w:t>Pricing and Structuring</w:t>
      </w:r>
    </w:p>
    <w:p w14:paraId="1E13A43B" w14:textId="3A96FBA0" w:rsidR="00A726F4" w:rsidRPr="00AA74CE" w:rsidRDefault="00BE6A5F" w:rsidP="00A726F4">
      <w:pPr>
        <w:rPr>
          <w:rFonts w:ascii="Arial" w:hAnsi="Arial" w:cs="Arial"/>
          <w:b/>
          <w:bCs/>
          <w:sz w:val="32"/>
          <w:szCs w:val="32"/>
        </w:rPr>
      </w:pPr>
      <w:r>
        <w:rPr>
          <w:rFonts w:ascii="Arial" w:hAnsi="Arial" w:cs="Arial"/>
          <w:b/>
          <w:bCs/>
          <w:sz w:val="32"/>
          <w:szCs w:val="32"/>
        </w:rPr>
        <w:t>11</w:t>
      </w:r>
      <w:r w:rsidR="00A726F4" w:rsidRPr="00AA74CE">
        <w:rPr>
          <w:rFonts w:ascii="Arial" w:hAnsi="Arial" w:cs="Arial"/>
          <w:b/>
          <w:bCs/>
          <w:sz w:val="32"/>
          <w:szCs w:val="32"/>
        </w:rPr>
        <w:t xml:space="preserve">.0 </w:t>
      </w:r>
      <w:r w:rsidR="005179EA">
        <w:rPr>
          <w:rFonts w:ascii="Arial" w:hAnsi="Arial" w:cs="Arial"/>
          <w:b/>
          <w:bCs/>
          <w:sz w:val="32"/>
          <w:szCs w:val="32"/>
        </w:rPr>
        <w:t>Negotiating and Executing Purchases</w:t>
      </w:r>
    </w:p>
    <w:p w14:paraId="5167EEED" w14:textId="7432584D" w:rsidR="00A726F4" w:rsidRPr="00AA74CE" w:rsidRDefault="00AA74CE" w:rsidP="00A726F4">
      <w:pPr>
        <w:rPr>
          <w:rFonts w:ascii="Arial" w:hAnsi="Arial" w:cs="Arial"/>
          <w:b/>
          <w:bCs/>
          <w:sz w:val="32"/>
          <w:szCs w:val="32"/>
        </w:rPr>
      </w:pPr>
      <w:r w:rsidRPr="00923D60">
        <w:rPr>
          <w:rFonts w:ascii="Arial" w:hAnsi="Arial" w:cs="Arial"/>
          <w:b/>
          <w:bCs/>
          <w:sz w:val="32"/>
          <w:szCs w:val="32"/>
        </w:rPr>
        <w:t>1</w:t>
      </w:r>
      <w:r w:rsidR="00BE6A5F" w:rsidRPr="00923D60">
        <w:rPr>
          <w:rFonts w:ascii="Arial" w:hAnsi="Arial" w:cs="Arial"/>
          <w:b/>
          <w:bCs/>
          <w:sz w:val="32"/>
          <w:szCs w:val="32"/>
        </w:rPr>
        <w:t>2</w:t>
      </w:r>
      <w:r w:rsidR="00A726F4" w:rsidRPr="00923D60">
        <w:rPr>
          <w:rFonts w:ascii="Arial" w:hAnsi="Arial" w:cs="Arial"/>
          <w:b/>
          <w:bCs/>
          <w:sz w:val="32"/>
          <w:szCs w:val="32"/>
        </w:rPr>
        <w:t xml:space="preserve">.0 </w:t>
      </w:r>
      <w:r w:rsidR="005179EA">
        <w:rPr>
          <w:rFonts w:ascii="Arial" w:hAnsi="Arial" w:cs="Arial"/>
          <w:b/>
          <w:bCs/>
          <w:sz w:val="32"/>
          <w:szCs w:val="32"/>
        </w:rPr>
        <w:t>Management</w:t>
      </w:r>
    </w:p>
    <w:p w14:paraId="587631BB" w14:textId="491FF0F1" w:rsidR="00A726F4" w:rsidRPr="00AA74CE" w:rsidRDefault="00A726F4" w:rsidP="00A726F4">
      <w:pPr>
        <w:rPr>
          <w:rFonts w:ascii="Arial" w:hAnsi="Arial" w:cs="Arial"/>
          <w:b/>
          <w:bCs/>
          <w:sz w:val="32"/>
          <w:szCs w:val="32"/>
        </w:rPr>
      </w:pPr>
      <w:r w:rsidRPr="00AA74CE">
        <w:rPr>
          <w:rFonts w:ascii="Arial" w:hAnsi="Arial" w:cs="Arial"/>
          <w:b/>
          <w:bCs/>
          <w:sz w:val="32"/>
          <w:szCs w:val="32"/>
        </w:rPr>
        <w:t>1</w:t>
      </w:r>
      <w:r w:rsidR="00BE6A5F">
        <w:rPr>
          <w:rFonts w:ascii="Arial" w:hAnsi="Arial" w:cs="Arial"/>
          <w:b/>
          <w:bCs/>
          <w:sz w:val="32"/>
          <w:szCs w:val="32"/>
        </w:rPr>
        <w:t>3</w:t>
      </w:r>
      <w:r w:rsidRPr="00AA74CE">
        <w:rPr>
          <w:rFonts w:ascii="Arial" w:hAnsi="Arial" w:cs="Arial"/>
          <w:b/>
          <w:bCs/>
          <w:sz w:val="32"/>
          <w:szCs w:val="32"/>
        </w:rPr>
        <w:t xml:space="preserve">.0 </w:t>
      </w:r>
      <w:r w:rsidR="005179EA">
        <w:rPr>
          <w:rFonts w:ascii="Arial" w:hAnsi="Arial" w:cs="Arial"/>
          <w:b/>
          <w:bCs/>
          <w:sz w:val="32"/>
          <w:szCs w:val="32"/>
        </w:rPr>
        <w:t>Scaling Demand</w:t>
      </w:r>
    </w:p>
    <w:p w14:paraId="220A3817" w14:textId="5B94FE4C" w:rsidR="00A726F4" w:rsidRPr="00AA74CE" w:rsidRDefault="00A726F4" w:rsidP="00A726F4">
      <w:pPr>
        <w:rPr>
          <w:rFonts w:ascii="Arial" w:hAnsi="Arial" w:cs="Arial"/>
          <w:b/>
          <w:bCs/>
          <w:sz w:val="32"/>
          <w:szCs w:val="32"/>
        </w:rPr>
      </w:pPr>
      <w:r w:rsidRPr="005179EA">
        <w:rPr>
          <w:rFonts w:ascii="Arial" w:hAnsi="Arial" w:cs="Arial"/>
          <w:b/>
          <w:bCs/>
          <w:sz w:val="32"/>
          <w:szCs w:val="32"/>
        </w:rPr>
        <w:t>1</w:t>
      </w:r>
      <w:r w:rsidR="00BE6A5F" w:rsidRPr="005179EA">
        <w:rPr>
          <w:rFonts w:ascii="Arial" w:hAnsi="Arial" w:cs="Arial"/>
          <w:b/>
          <w:bCs/>
          <w:sz w:val="32"/>
          <w:szCs w:val="32"/>
        </w:rPr>
        <w:t>4</w:t>
      </w:r>
      <w:r w:rsidRPr="005179EA">
        <w:rPr>
          <w:rFonts w:ascii="Arial" w:hAnsi="Arial" w:cs="Arial"/>
          <w:b/>
          <w:bCs/>
          <w:sz w:val="32"/>
          <w:szCs w:val="32"/>
        </w:rPr>
        <w:t xml:space="preserve">.0 </w:t>
      </w:r>
      <w:r w:rsidR="005179EA">
        <w:rPr>
          <w:rFonts w:ascii="Arial" w:hAnsi="Arial" w:cs="Arial"/>
          <w:b/>
          <w:bCs/>
          <w:sz w:val="32"/>
          <w:szCs w:val="32"/>
        </w:rPr>
        <w:t>Next Steps</w:t>
      </w:r>
    </w:p>
    <w:p w14:paraId="31DA65C5" w14:textId="23804DE7" w:rsidR="00A726F4" w:rsidRPr="00AA74CE" w:rsidRDefault="00A726F4" w:rsidP="00A726F4">
      <w:pPr>
        <w:rPr>
          <w:rFonts w:ascii="Arial" w:hAnsi="Arial" w:cs="Arial"/>
          <w:b/>
          <w:bCs/>
          <w:sz w:val="32"/>
          <w:szCs w:val="32"/>
        </w:rPr>
      </w:pPr>
      <w:r w:rsidRPr="005179EA">
        <w:rPr>
          <w:rFonts w:ascii="Arial" w:hAnsi="Arial" w:cs="Arial"/>
          <w:b/>
          <w:bCs/>
          <w:sz w:val="32"/>
          <w:szCs w:val="32"/>
        </w:rPr>
        <w:t>1</w:t>
      </w:r>
      <w:r w:rsidR="00BE6A5F" w:rsidRPr="005179EA">
        <w:rPr>
          <w:rFonts w:ascii="Arial" w:hAnsi="Arial" w:cs="Arial"/>
          <w:b/>
          <w:bCs/>
          <w:sz w:val="32"/>
          <w:szCs w:val="32"/>
        </w:rPr>
        <w:t>5</w:t>
      </w:r>
      <w:r w:rsidRPr="005179EA">
        <w:rPr>
          <w:rFonts w:ascii="Arial" w:hAnsi="Arial" w:cs="Arial"/>
          <w:b/>
          <w:bCs/>
          <w:sz w:val="32"/>
          <w:szCs w:val="32"/>
        </w:rPr>
        <w:t xml:space="preserve">.0 </w:t>
      </w:r>
      <w:r w:rsidR="005179EA">
        <w:rPr>
          <w:rFonts w:ascii="Arial" w:hAnsi="Arial" w:cs="Arial"/>
          <w:b/>
          <w:bCs/>
          <w:sz w:val="32"/>
          <w:szCs w:val="32"/>
        </w:rPr>
        <w:t>Glossary</w:t>
      </w:r>
    </w:p>
    <w:p w14:paraId="5946F5E8" w14:textId="77777777" w:rsidR="005179EA" w:rsidRDefault="005179EA" w:rsidP="00A726F4">
      <w:pPr>
        <w:rPr>
          <w:rFonts w:ascii="Arial" w:hAnsi="Arial" w:cs="Arial"/>
          <w:b/>
          <w:bCs/>
          <w:sz w:val="32"/>
          <w:szCs w:val="32"/>
        </w:rPr>
      </w:pPr>
    </w:p>
    <w:p w14:paraId="2F33FED7" w14:textId="194DD090" w:rsidR="00AC080E" w:rsidRPr="005320DC" w:rsidRDefault="00AC080E" w:rsidP="00A726F4">
      <w:pPr>
        <w:rPr>
          <w:rFonts w:ascii="Arial" w:hAnsi="Arial" w:cs="Arial"/>
          <w:b/>
          <w:bCs/>
          <w:color w:val="FF0000"/>
          <w:sz w:val="36"/>
          <w:szCs w:val="36"/>
        </w:rPr>
      </w:pPr>
      <w:r>
        <w:rPr>
          <w:rFonts w:ascii="Arial" w:hAnsi="Arial" w:cs="Arial"/>
          <w:b/>
          <w:bCs/>
          <w:sz w:val="32"/>
          <w:szCs w:val="32"/>
        </w:rPr>
        <w:t xml:space="preserve"> </w:t>
      </w:r>
    </w:p>
    <w:bookmarkEnd w:id="0"/>
    <w:p w14:paraId="6E519363" w14:textId="77777777" w:rsidR="00A726F4" w:rsidRDefault="00A726F4" w:rsidP="00DE4DAD">
      <w:pPr>
        <w:jc w:val="center"/>
        <w:rPr>
          <w:rFonts w:ascii="Arial" w:hAnsi="Arial" w:cs="Arial"/>
          <w:b/>
          <w:bCs/>
          <w:sz w:val="36"/>
          <w:szCs w:val="36"/>
        </w:rPr>
      </w:pPr>
    </w:p>
    <w:p w14:paraId="19623990" w14:textId="77777777" w:rsidR="00A726F4" w:rsidRDefault="00A726F4" w:rsidP="00DE4DAD">
      <w:pPr>
        <w:jc w:val="center"/>
        <w:rPr>
          <w:rFonts w:ascii="Arial" w:hAnsi="Arial" w:cs="Arial"/>
          <w:b/>
          <w:bCs/>
          <w:sz w:val="36"/>
          <w:szCs w:val="36"/>
        </w:rPr>
      </w:pPr>
    </w:p>
    <w:p w14:paraId="07177AA7" w14:textId="723241CD" w:rsidR="00A726F4" w:rsidRDefault="00A726F4" w:rsidP="00DE4DAD">
      <w:pPr>
        <w:jc w:val="center"/>
        <w:rPr>
          <w:rFonts w:ascii="Arial" w:hAnsi="Arial" w:cs="Arial"/>
          <w:b/>
          <w:bCs/>
          <w:sz w:val="36"/>
          <w:szCs w:val="36"/>
        </w:rPr>
      </w:pPr>
    </w:p>
    <w:p w14:paraId="13EDC938" w14:textId="20BEB231" w:rsidR="00E459A9" w:rsidRDefault="00AA74CE" w:rsidP="00AA74CE">
      <w:pPr>
        <w:rPr>
          <w:rFonts w:ascii="Arial" w:hAnsi="Arial" w:cs="Arial"/>
          <w:b/>
          <w:bCs/>
          <w:sz w:val="32"/>
          <w:szCs w:val="32"/>
        </w:rPr>
      </w:pPr>
      <w:bookmarkStart w:id="1" w:name="_Hlk212803884"/>
      <w:r w:rsidRPr="00AA74CE">
        <w:rPr>
          <w:rFonts w:ascii="Arial" w:hAnsi="Arial" w:cs="Arial"/>
          <w:b/>
          <w:bCs/>
          <w:sz w:val="32"/>
          <w:szCs w:val="32"/>
        </w:rPr>
        <w:lastRenderedPageBreak/>
        <w:t>1.0</w:t>
      </w:r>
      <w:r>
        <w:rPr>
          <w:rFonts w:ascii="Arial" w:hAnsi="Arial" w:cs="Arial"/>
          <w:b/>
          <w:bCs/>
          <w:sz w:val="32"/>
          <w:szCs w:val="32"/>
        </w:rPr>
        <w:t xml:space="preserve"> </w:t>
      </w:r>
      <w:r w:rsidR="00E459A9">
        <w:rPr>
          <w:rFonts w:ascii="Arial" w:hAnsi="Arial" w:cs="Arial"/>
          <w:b/>
          <w:bCs/>
          <w:sz w:val="32"/>
          <w:szCs w:val="32"/>
        </w:rPr>
        <w:t>Programme Overview</w:t>
      </w:r>
    </w:p>
    <w:p w14:paraId="6799425C" w14:textId="2D87508A" w:rsidR="00F465B9" w:rsidRDefault="00CC2260" w:rsidP="003F2CF0">
      <w:pPr>
        <w:pStyle w:val="ListParagraph"/>
        <w:numPr>
          <w:ilvl w:val="0"/>
          <w:numId w:val="39"/>
        </w:numPr>
        <w:rPr>
          <w:rFonts w:ascii="Arial" w:hAnsi="Arial" w:cs="Arial"/>
          <w:sz w:val="24"/>
          <w:szCs w:val="24"/>
        </w:rPr>
      </w:pPr>
      <w:r w:rsidRPr="3CFB5F05">
        <w:rPr>
          <w:rFonts w:ascii="Arial" w:hAnsi="Arial" w:cs="Arial"/>
          <w:sz w:val="24"/>
          <w:szCs w:val="24"/>
        </w:rPr>
        <w:t>The Buyers</w:t>
      </w:r>
      <w:r w:rsidR="00174BAA">
        <w:rPr>
          <w:rFonts w:ascii="Arial" w:hAnsi="Arial" w:cs="Arial"/>
          <w:sz w:val="24"/>
          <w:szCs w:val="24"/>
        </w:rPr>
        <w:t>’</w:t>
      </w:r>
      <w:r w:rsidRPr="3CFB5F05">
        <w:rPr>
          <w:rFonts w:ascii="Arial" w:hAnsi="Arial" w:cs="Arial"/>
          <w:sz w:val="24"/>
          <w:szCs w:val="24"/>
        </w:rPr>
        <w:t xml:space="preserve"> Club</w:t>
      </w:r>
      <w:r w:rsidR="00037313" w:rsidRPr="3CFB5F05">
        <w:rPr>
          <w:rFonts w:ascii="Arial" w:hAnsi="Arial" w:cs="Arial"/>
          <w:sz w:val="24"/>
          <w:szCs w:val="24"/>
        </w:rPr>
        <w:t xml:space="preserve"> (BC)</w:t>
      </w:r>
      <w:r w:rsidR="005578B5" w:rsidRPr="3CFB5F05">
        <w:rPr>
          <w:rFonts w:ascii="Arial" w:hAnsi="Arial" w:cs="Arial"/>
          <w:sz w:val="24"/>
          <w:szCs w:val="24"/>
        </w:rPr>
        <w:t xml:space="preserve"> </w:t>
      </w:r>
      <w:r w:rsidRPr="3CFB5F05">
        <w:rPr>
          <w:rFonts w:ascii="Arial" w:hAnsi="Arial" w:cs="Arial"/>
          <w:sz w:val="24"/>
          <w:szCs w:val="24"/>
        </w:rPr>
        <w:t xml:space="preserve">is </w:t>
      </w:r>
      <w:r w:rsidR="005578B5" w:rsidRPr="3CFB5F05">
        <w:rPr>
          <w:rFonts w:ascii="Arial" w:hAnsi="Arial" w:cs="Arial"/>
          <w:sz w:val="24"/>
          <w:szCs w:val="24"/>
        </w:rPr>
        <w:t xml:space="preserve">a </w:t>
      </w:r>
      <w:r w:rsidRPr="3CFB5F05">
        <w:rPr>
          <w:rFonts w:ascii="Arial" w:hAnsi="Arial" w:cs="Arial"/>
          <w:sz w:val="24"/>
          <w:szCs w:val="24"/>
        </w:rPr>
        <w:t xml:space="preserve">collaborative procurement </w:t>
      </w:r>
      <w:r w:rsidR="005578B5" w:rsidRPr="3CFB5F05">
        <w:rPr>
          <w:rFonts w:ascii="Arial" w:hAnsi="Arial" w:cs="Arial"/>
          <w:sz w:val="24"/>
          <w:szCs w:val="24"/>
        </w:rPr>
        <w:t xml:space="preserve">model being developed to support the coordinated purchase </w:t>
      </w:r>
      <w:r w:rsidRPr="3CFB5F05">
        <w:rPr>
          <w:rFonts w:ascii="Arial" w:hAnsi="Arial" w:cs="Arial"/>
          <w:sz w:val="24"/>
          <w:szCs w:val="24"/>
        </w:rPr>
        <w:t xml:space="preserve">of nature recovery goods and services </w:t>
      </w:r>
      <w:r w:rsidR="00E678E8" w:rsidRPr="3CFB5F05">
        <w:rPr>
          <w:rFonts w:ascii="Arial" w:hAnsi="Arial" w:cs="Arial"/>
          <w:sz w:val="24"/>
          <w:szCs w:val="24"/>
        </w:rPr>
        <w:t>in</w:t>
      </w:r>
      <w:r w:rsidRPr="3CFB5F05">
        <w:rPr>
          <w:rFonts w:ascii="Arial" w:hAnsi="Arial" w:cs="Arial"/>
          <w:sz w:val="24"/>
          <w:szCs w:val="24"/>
        </w:rPr>
        <w:t xml:space="preserve"> York and North Yorkshire. It</w:t>
      </w:r>
      <w:r w:rsidR="00E678E8" w:rsidRPr="3CFB5F05">
        <w:rPr>
          <w:rFonts w:ascii="Arial" w:hAnsi="Arial" w:cs="Arial"/>
          <w:sz w:val="24"/>
          <w:szCs w:val="24"/>
        </w:rPr>
        <w:t xml:space="preserve"> has emerged in response to the region’s rich natural capital and growing demand for joined-up investment in ecosystem services.</w:t>
      </w:r>
      <w:r w:rsidR="00F465B9" w:rsidRPr="3CFB5F05">
        <w:rPr>
          <w:rFonts w:ascii="Arial" w:hAnsi="Arial" w:cs="Arial"/>
          <w:sz w:val="24"/>
          <w:szCs w:val="24"/>
        </w:rPr>
        <w:t xml:space="preserve"> </w:t>
      </w:r>
    </w:p>
    <w:p w14:paraId="406D261B" w14:textId="246E3E68" w:rsidR="00F465B9" w:rsidRDefault="00F465B9" w:rsidP="3CFB5F05">
      <w:pPr>
        <w:pStyle w:val="ListParagraph"/>
        <w:rPr>
          <w:rFonts w:ascii="Arial" w:hAnsi="Arial" w:cs="Arial"/>
          <w:sz w:val="24"/>
          <w:szCs w:val="24"/>
        </w:rPr>
      </w:pPr>
    </w:p>
    <w:p w14:paraId="33158F50" w14:textId="28B603DA" w:rsidR="00F465B9" w:rsidRDefault="00F465B9" w:rsidP="003F2CF0">
      <w:pPr>
        <w:pStyle w:val="ListParagraph"/>
        <w:numPr>
          <w:ilvl w:val="0"/>
          <w:numId w:val="39"/>
        </w:numPr>
        <w:rPr>
          <w:rFonts w:ascii="Arial" w:hAnsi="Arial" w:cs="Arial"/>
          <w:sz w:val="24"/>
          <w:szCs w:val="24"/>
        </w:rPr>
      </w:pPr>
      <w:r w:rsidRPr="3CFB5F05">
        <w:rPr>
          <w:rFonts w:ascii="Arial" w:hAnsi="Arial" w:cs="Arial"/>
          <w:sz w:val="24"/>
          <w:szCs w:val="24"/>
        </w:rPr>
        <w:t xml:space="preserve">The model will enable local authorities, </w:t>
      </w:r>
      <w:r w:rsidR="497377BF" w:rsidRPr="3CFB5F05">
        <w:rPr>
          <w:rFonts w:ascii="Arial" w:hAnsi="Arial" w:cs="Arial"/>
          <w:sz w:val="24"/>
          <w:szCs w:val="24"/>
        </w:rPr>
        <w:t xml:space="preserve">property developers, infrastructure companies, and other </w:t>
      </w:r>
      <w:r w:rsidRPr="3CFB5F05">
        <w:rPr>
          <w:rFonts w:ascii="Arial" w:hAnsi="Arial" w:cs="Arial"/>
          <w:sz w:val="24"/>
          <w:szCs w:val="24"/>
        </w:rPr>
        <w:t xml:space="preserve">buyers </w:t>
      </w:r>
      <w:r w:rsidR="27EA1C01" w:rsidRPr="3CFB5F05">
        <w:rPr>
          <w:rFonts w:ascii="Arial" w:hAnsi="Arial" w:cs="Arial"/>
          <w:sz w:val="24"/>
          <w:szCs w:val="24"/>
        </w:rPr>
        <w:t xml:space="preserve">of ecosystem services in the region </w:t>
      </w:r>
      <w:r w:rsidRPr="3CFB5F05">
        <w:rPr>
          <w:rFonts w:ascii="Arial" w:hAnsi="Arial" w:cs="Arial"/>
          <w:sz w:val="24"/>
          <w:szCs w:val="24"/>
        </w:rPr>
        <w:t xml:space="preserve">to aggregate demand and procure through a shared </w:t>
      </w:r>
      <w:r w:rsidR="007B3480" w:rsidRPr="3CFB5F05">
        <w:rPr>
          <w:rFonts w:ascii="Arial" w:hAnsi="Arial" w:cs="Arial"/>
          <w:sz w:val="24"/>
          <w:szCs w:val="24"/>
        </w:rPr>
        <w:t xml:space="preserve">Dynamic Purchasing System (DPS), </w:t>
      </w:r>
      <w:r w:rsidR="0BDEC64E" w:rsidRPr="3CFB5F05">
        <w:rPr>
          <w:rFonts w:ascii="Arial" w:hAnsi="Arial" w:cs="Arial"/>
          <w:sz w:val="24"/>
          <w:szCs w:val="24"/>
        </w:rPr>
        <w:t>aggregating funding for landowners, community groups and other suppliers to put forward nature re</w:t>
      </w:r>
      <w:r w:rsidR="348A3B77" w:rsidRPr="3CFB5F05">
        <w:rPr>
          <w:rFonts w:ascii="Arial" w:hAnsi="Arial" w:cs="Arial"/>
          <w:sz w:val="24"/>
          <w:szCs w:val="24"/>
        </w:rPr>
        <w:t xml:space="preserve">storation projects. This pooled funding can be targeted to </w:t>
      </w:r>
      <w:r w:rsidR="007B3480" w:rsidRPr="3CFB5F05">
        <w:rPr>
          <w:rFonts w:ascii="Arial" w:hAnsi="Arial" w:cs="Arial"/>
          <w:sz w:val="24"/>
          <w:szCs w:val="24"/>
        </w:rPr>
        <w:t xml:space="preserve">align delivery with spatial priorities identified in Local Nature Recovery Strategies (LNRS). </w:t>
      </w:r>
    </w:p>
    <w:p w14:paraId="04BA1F3C" w14:textId="77777777" w:rsidR="00BF5817" w:rsidRDefault="00BF5817" w:rsidP="00BF5817">
      <w:pPr>
        <w:pStyle w:val="ListParagraph"/>
        <w:rPr>
          <w:rFonts w:ascii="Arial" w:hAnsi="Arial" w:cs="Arial"/>
          <w:sz w:val="24"/>
          <w:szCs w:val="24"/>
        </w:rPr>
      </w:pPr>
    </w:p>
    <w:p w14:paraId="6958D8A8" w14:textId="2D871146" w:rsidR="005578B5" w:rsidRPr="00F465B9" w:rsidRDefault="00F465B9" w:rsidP="003F2CF0">
      <w:pPr>
        <w:pStyle w:val="ListParagraph"/>
        <w:numPr>
          <w:ilvl w:val="0"/>
          <w:numId w:val="39"/>
        </w:numPr>
        <w:rPr>
          <w:rFonts w:ascii="Arial" w:hAnsi="Arial" w:cs="Arial"/>
          <w:sz w:val="24"/>
          <w:szCs w:val="24"/>
        </w:rPr>
      </w:pPr>
      <w:r w:rsidRPr="3CFB5F05">
        <w:rPr>
          <w:rFonts w:ascii="Arial" w:hAnsi="Arial" w:cs="Arial"/>
          <w:sz w:val="24"/>
          <w:szCs w:val="24"/>
        </w:rPr>
        <w:t xml:space="preserve">It is being </w:t>
      </w:r>
      <w:r w:rsidR="007B3480" w:rsidRPr="3CFB5F05">
        <w:rPr>
          <w:rFonts w:ascii="Arial" w:hAnsi="Arial" w:cs="Arial"/>
          <w:sz w:val="24"/>
          <w:szCs w:val="24"/>
        </w:rPr>
        <w:t>designed to be replicable across regions and accessible to a range of suppliers, including small and medium-sized enterprises (SME’s), helping to reduce duplication</w:t>
      </w:r>
      <w:r w:rsidR="36ADC68E" w:rsidRPr="3CFB5F05">
        <w:rPr>
          <w:rFonts w:ascii="Arial" w:hAnsi="Arial" w:cs="Arial"/>
          <w:sz w:val="24"/>
          <w:szCs w:val="24"/>
        </w:rPr>
        <w:t xml:space="preserve"> and cost,</w:t>
      </w:r>
      <w:r w:rsidR="007B3480" w:rsidRPr="3CFB5F05">
        <w:rPr>
          <w:rFonts w:ascii="Arial" w:hAnsi="Arial" w:cs="Arial"/>
          <w:sz w:val="24"/>
          <w:szCs w:val="24"/>
        </w:rPr>
        <w:t xml:space="preserve"> support high-integrity implementation</w:t>
      </w:r>
      <w:r w:rsidR="006D537D" w:rsidRPr="3CFB5F05">
        <w:rPr>
          <w:rFonts w:ascii="Arial" w:hAnsi="Arial" w:cs="Arial"/>
          <w:sz w:val="24"/>
          <w:szCs w:val="24"/>
        </w:rPr>
        <w:t>, and unlock investment in ecosystem services.</w:t>
      </w:r>
      <w:r w:rsidR="0441D231" w:rsidRPr="3CFB5F05">
        <w:rPr>
          <w:rFonts w:ascii="Arial" w:hAnsi="Arial" w:cs="Arial"/>
          <w:sz w:val="24"/>
          <w:szCs w:val="24"/>
        </w:rPr>
        <w:t xml:space="preserve"> This in turn will provide projects with easier access to buyers. </w:t>
      </w:r>
      <w:r w:rsidR="006D537D" w:rsidRPr="3CFB5F05">
        <w:rPr>
          <w:rFonts w:ascii="Arial" w:hAnsi="Arial" w:cs="Arial"/>
          <w:sz w:val="24"/>
          <w:szCs w:val="24"/>
        </w:rPr>
        <w:t xml:space="preserve"> </w:t>
      </w:r>
    </w:p>
    <w:p w14:paraId="40C77A58" w14:textId="1A4EE23E" w:rsidR="3CFB5F05" w:rsidRDefault="3CFB5F05" w:rsidP="3CFB5F05">
      <w:pPr>
        <w:pStyle w:val="ListParagraph"/>
        <w:rPr>
          <w:rFonts w:ascii="Arial" w:hAnsi="Arial" w:cs="Arial"/>
          <w:sz w:val="24"/>
          <w:szCs w:val="24"/>
        </w:rPr>
      </w:pPr>
    </w:p>
    <w:p w14:paraId="48B96837" w14:textId="21E50E52" w:rsidR="0E915105" w:rsidRDefault="0E915105" w:rsidP="003F2CF0">
      <w:pPr>
        <w:pStyle w:val="ListParagraph"/>
        <w:numPr>
          <w:ilvl w:val="0"/>
          <w:numId w:val="39"/>
        </w:numPr>
        <w:rPr>
          <w:rFonts w:ascii="Arial" w:hAnsi="Arial" w:cs="Arial"/>
          <w:sz w:val="24"/>
          <w:szCs w:val="24"/>
        </w:rPr>
      </w:pPr>
      <w:r w:rsidRPr="3CFB5F05">
        <w:rPr>
          <w:rFonts w:ascii="Arial" w:hAnsi="Arial" w:cs="Arial"/>
          <w:sz w:val="24"/>
          <w:szCs w:val="24"/>
        </w:rPr>
        <w:t>What makes the BC distinctive is its regional scope and scalability, its multi-stakeholder design as a Public-Private Partnership</w:t>
      </w:r>
      <w:r w:rsidR="2709C022" w:rsidRPr="3CFB5F05">
        <w:rPr>
          <w:rFonts w:ascii="Arial" w:hAnsi="Arial" w:cs="Arial"/>
          <w:sz w:val="24"/>
          <w:szCs w:val="24"/>
        </w:rPr>
        <w:t xml:space="preserve"> (PPP)</w:t>
      </w:r>
      <w:r w:rsidR="20D47E03" w:rsidRPr="3CFB5F05">
        <w:rPr>
          <w:rFonts w:ascii="Arial" w:hAnsi="Arial" w:cs="Arial"/>
          <w:sz w:val="24"/>
          <w:szCs w:val="24"/>
        </w:rPr>
        <w:t>, its ability to aggregate demand across multiple ecosystem services, and its adoption of existing regulated procurement systems. These features combine to create a replicab</w:t>
      </w:r>
      <w:r w:rsidR="5FC6258D" w:rsidRPr="3CFB5F05">
        <w:rPr>
          <w:rFonts w:ascii="Arial" w:hAnsi="Arial" w:cs="Arial"/>
          <w:sz w:val="24"/>
          <w:szCs w:val="24"/>
        </w:rPr>
        <w:t>le, high-integrity model that can inform similar approaches in other regions.</w:t>
      </w:r>
    </w:p>
    <w:p w14:paraId="3377F64E" w14:textId="42694373" w:rsidR="3CFB5F05" w:rsidRDefault="3CFB5F05" w:rsidP="3CFB5F05">
      <w:pPr>
        <w:pStyle w:val="ListParagraph"/>
        <w:rPr>
          <w:rFonts w:ascii="Arial" w:hAnsi="Arial" w:cs="Arial"/>
          <w:sz w:val="24"/>
          <w:szCs w:val="24"/>
        </w:rPr>
      </w:pPr>
    </w:p>
    <w:p w14:paraId="5A2F7238" w14:textId="25C204C5" w:rsidR="32D4E0D5" w:rsidRDefault="32D4E0D5" w:rsidP="003F2CF0">
      <w:pPr>
        <w:pStyle w:val="ListParagraph"/>
        <w:numPr>
          <w:ilvl w:val="0"/>
          <w:numId w:val="39"/>
        </w:numPr>
        <w:rPr>
          <w:rFonts w:ascii="Arial" w:hAnsi="Arial" w:cs="Arial"/>
          <w:sz w:val="24"/>
          <w:szCs w:val="24"/>
        </w:rPr>
      </w:pPr>
      <w:r w:rsidRPr="7A9C8D6B">
        <w:rPr>
          <w:rFonts w:ascii="Arial" w:hAnsi="Arial" w:cs="Arial"/>
          <w:sz w:val="24"/>
          <w:szCs w:val="24"/>
        </w:rPr>
        <w:t>The BC forms one of three mechanisms within the Market Operator model, alongside the Investment Readiness Facility (IRF) a</w:t>
      </w:r>
      <w:r w:rsidR="02E5457E" w:rsidRPr="7A9C8D6B">
        <w:rPr>
          <w:rFonts w:ascii="Arial" w:hAnsi="Arial" w:cs="Arial"/>
          <w:sz w:val="24"/>
          <w:szCs w:val="24"/>
        </w:rPr>
        <w:t>n</w:t>
      </w:r>
      <w:r w:rsidRPr="7A9C8D6B">
        <w:rPr>
          <w:rFonts w:ascii="Arial" w:hAnsi="Arial" w:cs="Arial"/>
          <w:sz w:val="24"/>
          <w:szCs w:val="24"/>
        </w:rPr>
        <w:t>d Demonstration P</w:t>
      </w:r>
      <w:r w:rsidR="4F70CE4F" w:rsidRPr="7A9C8D6B">
        <w:rPr>
          <w:rFonts w:ascii="Arial" w:hAnsi="Arial" w:cs="Arial"/>
          <w:sz w:val="24"/>
          <w:szCs w:val="24"/>
        </w:rPr>
        <w:t>ilot Projects (DPP’s), which together provide the coordinated structure for procurement, inves</w:t>
      </w:r>
      <w:r w:rsidR="686293E4" w:rsidRPr="7A9C8D6B">
        <w:rPr>
          <w:rFonts w:ascii="Arial" w:hAnsi="Arial" w:cs="Arial"/>
          <w:sz w:val="24"/>
          <w:szCs w:val="24"/>
        </w:rPr>
        <w:t>tment readiness, and project mobilisation.</w:t>
      </w:r>
    </w:p>
    <w:p w14:paraId="5AC60E3B" w14:textId="5EA53938" w:rsidR="00CC2260" w:rsidRDefault="00545334" w:rsidP="00545334">
      <w:pPr>
        <w:rPr>
          <w:rFonts w:ascii="Arial" w:hAnsi="Arial" w:cs="Arial"/>
          <w:b/>
          <w:bCs/>
          <w:sz w:val="32"/>
          <w:szCs w:val="32"/>
        </w:rPr>
      </w:pPr>
      <w:r>
        <w:rPr>
          <w:rFonts w:ascii="Arial" w:hAnsi="Arial" w:cs="Arial"/>
          <w:b/>
          <w:bCs/>
          <w:sz w:val="32"/>
          <w:szCs w:val="32"/>
        </w:rPr>
        <w:t>2.0 Programme Aim</w:t>
      </w:r>
    </w:p>
    <w:p w14:paraId="2520396E" w14:textId="51018AC0" w:rsidR="00484F51" w:rsidRDefault="00545334" w:rsidP="003F2CF0">
      <w:pPr>
        <w:pStyle w:val="ListParagraph"/>
        <w:numPr>
          <w:ilvl w:val="0"/>
          <w:numId w:val="40"/>
        </w:numPr>
        <w:rPr>
          <w:rFonts w:ascii="Arial" w:hAnsi="Arial" w:cs="Arial"/>
          <w:sz w:val="24"/>
          <w:szCs w:val="24"/>
        </w:rPr>
      </w:pPr>
      <w:r w:rsidRPr="3CFB5F05">
        <w:rPr>
          <w:rFonts w:ascii="Arial" w:hAnsi="Arial" w:cs="Arial"/>
          <w:sz w:val="24"/>
          <w:szCs w:val="24"/>
        </w:rPr>
        <w:t xml:space="preserve">To </w:t>
      </w:r>
      <w:r w:rsidR="006D537D" w:rsidRPr="3CFB5F05">
        <w:rPr>
          <w:rFonts w:ascii="Arial" w:hAnsi="Arial" w:cs="Arial"/>
          <w:sz w:val="24"/>
          <w:szCs w:val="24"/>
        </w:rPr>
        <w:t>develop</w:t>
      </w:r>
      <w:r w:rsidRPr="3CFB5F05">
        <w:rPr>
          <w:rFonts w:ascii="Arial" w:hAnsi="Arial" w:cs="Arial"/>
          <w:sz w:val="24"/>
          <w:szCs w:val="24"/>
        </w:rPr>
        <w:t xml:space="preserve"> a </w:t>
      </w:r>
      <w:r w:rsidR="49A75779" w:rsidRPr="3CFB5F05">
        <w:rPr>
          <w:rFonts w:ascii="Arial" w:hAnsi="Arial" w:cs="Arial"/>
          <w:sz w:val="24"/>
          <w:szCs w:val="24"/>
        </w:rPr>
        <w:t xml:space="preserve">public sector-backed procurement </w:t>
      </w:r>
      <w:r w:rsidR="006D537D" w:rsidRPr="3CFB5F05">
        <w:rPr>
          <w:rFonts w:ascii="Arial" w:hAnsi="Arial" w:cs="Arial"/>
          <w:sz w:val="24"/>
          <w:szCs w:val="24"/>
        </w:rPr>
        <w:t xml:space="preserve">model that enables </w:t>
      </w:r>
      <w:r w:rsidR="008203CC" w:rsidRPr="3CFB5F05">
        <w:rPr>
          <w:rFonts w:ascii="Arial" w:hAnsi="Arial" w:cs="Arial"/>
          <w:sz w:val="24"/>
          <w:szCs w:val="24"/>
        </w:rPr>
        <w:t>local authorities</w:t>
      </w:r>
      <w:r w:rsidR="006D537D" w:rsidRPr="3CFB5F05">
        <w:rPr>
          <w:rFonts w:ascii="Arial" w:hAnsi="Arial" w:cs="Arial"/>
          <w:sz w:val="24"/>
          <w:szCs w:val="24"/>
        </w:rPr>
        <w:t xml:space="preserve"> to coordinate the purchase </w:t>
      </w:r>
      <w:r w:rsidRPr="3CFB5F05">
        <w:rPr>
          <w:rFonts w:ascii="Arial" w:hAnsi="Arial" w:cs="Arial"/>
          <w:sz w:val="24"/>
          <w:szCs w:val="24"/>
        </w:rPr>
        <w:t>of nature recovery goods and services</w:t>
      </w:r>
      <w:r w:rsidR="008203CC" w:rsidRPr="3CFB5F05">
        <w:rPr>
          <w:rFonts w:ascii="Arial" w:hAnsi="Arial" w:cs="Arial"/>
          <w:sz w:val="24"/>
          <w:szCs w:val="24"/>
        </w:rPr>
        <w:t xml:space="preserve">. The </w:t>
      </w:r>
      <w:r w:rsidR="00484F51" w:rsidRPr="3CFB5F05">
        <w:rPr>
          <w:rFonts w:ascii="Arial" w:hAnsi="Arial" w:cs="Arial"/>
          <w:sz w:val="24"/>
          <w:szCs w:val="24"/>
        </w:rPr>
        <w:t>model will use a shared Dynamic Purchasing System (DPS) to support strategic, locally governed delivery aligned with nature recovery priorities.</w:t>
      </w:r>
    </w:p>
    <w:p w14:paraId="1BF3B30F" w14:textId="2CDF03A2" w:rsidR="3CFB5F05" w:rsidRDefault="3CFB5F05" w:rsidP="3CFB5F05">
      <w:pPr>
        <w:pStyle w:val="ListParagraph"/>
        <w:rPr>
          <w:rFonts w:ascii="Arial" w:hAnsi="Arial" w:cs="Arial"/>
          <w:sz w:val="24"/>
          <w:szCs w:val="24"/>
        </w:rPr>
      </w:pPr>
    </w:p>
    <w:p w14:paraId="57DD0FD8" w14:textId="76C307DF" w:rsidR="397BFE1F" w:rsidRDefault="397BFE1F" w:rsidP="003F2CF0">
      <w:pPr>
        <w:pStyle w:val="ListParagraph"/>
        <w:numPr>
          <w:ilvl w:val="0"/>
          <w:numId w:val="40"/>
        </w:numPr>
        <w:rPr>
          <w:rFonts w:ascii="Arial" w:hAnsi="Arial" w:cs="Arial"/>
          <w:sz w:val="24"/>
          <w:szCs w:val="24"/>
        </w:rPr>
      </w:pPr>
      <w:r w:rsidRPr="3CFB5F05">
        <w:rPr>
          <w:rFonts w:ascii="Arial" w:hAnsi="Arial" w:cs="Arial"/>
          <w:sz w:val="24"/>
          <w:szCs w:val="24"/>
        </w:rPr>
        <w:t>By aggregating demand, the BC creates a more certain environment for investment. This aggregation helps de-risk projects and unlock institutional finance, supporting scalable, high</w:t>
      </w:r>
      <w:r w:rsidR="32D3EAE2" w:rsidRPr="3CFB5F05">
        <w:rPr>
          <w:rFonts w:ascii="Arial" w:hAnsi="Arial" w:cs="Arial"/>
          <w:sz w:val="24"/>
          <w:szCs w:val="24"/>
        </w:rPr>
        <w:t>-integrity nature recovery.</w:t>
      </w:r>
    </w:p>
    <w:p w14:paraId="03CFE314" w14:textId="6B4C8DD2" w:rsidR="00A726F4" w:rsidRDefault="008F0390" w:rsidP="00AA74CE">
      <w:pPr>
        <w:rPr>
          <w:rFonts w:ascii="Arial" w:hAnsi="Arial" w:cs="Arial"/>
          <w:b/>
          <w:bCs/>
          <w:sz w:val="32"/>
          <w:szCs w:val="32"/>
        </w:rPr>
      </w:pPr>
      <w:r>
        <w:rPr>
          <w:rFonts w:ascii="Arial" w:hAnsi="Arial" w:cs="Arial"/>
          <w:b/>
          <w:bCs/>
          <w:sz w:val="32"/>
          <w:szCs w:val="32"/>
        </w:rPr>
        <w:t xml:space="preserve">3.0 </w:t>
      </w:r>
      <w:r w:rsidR="00AA74CE">
        <w:rPr>
          <w:rFonts w:ascii="Arial" w:hAnsi="Arial" w:cs="Arial"/>
          <w:b/>
          <w:bCs/>
          <w:sz w:val="32"/>
          <w:szCs w:val="32"/>
        </w:rPr>
        <w:t>Introduction</w:t>
      </w:r>
    </w:p>
    <w:p w14:paraId="3FB70CCE" w14:textId="7235D76A" w:rsidR="00F5219B" w:rsidRDefault="00AA74CE" w:rsidP="003F2CF0">
      <w:pPr>
        <w:pStyle w:val="ListParagraph"/>
        <w:numPr>
          <w:ilvl w:val="0"/>
          <w:numId w:val="41"/>
        </w:numPr>
        <w:rPr>
          <w:rFonts w:ascii="Arial" w:hAnsi="Arial" w:cs="Arial"/>
          <w:sz w:val="24"/>
          <w:szCs w:val="24"/>
        </w:rPr>
      </w:pPr>
      <w:r w:rsidRPr="00F5219B">
        <w:rPr>
          <w:rFonts w:ascii="Arial" w:hAnsi="Arial" w:cs="Arial"/>
          <w:sz w:val="24"/>
          <w:szCs w:val="24"/>
        </w:rPr>
        <w:lastRenderedPageBreak/>
        <w:t>This guid</w:t>
      </w:r>
      <w:r w:rsidR="001A0375" w:rsidRPr="00F5219B">
        <w:rPr>
          <w:rFonts w:ascii="Arial" w:hAnsi="Arial" w:cs="Arial"/>
          <w:sz w:val="24"/>
          <w:szCs w:val="24"/>
        </w:rPr>
        <w:t>ance</w:t>
      </w:r>
      <w:r w:rsidRPr="00F5219B">
        <w:rPr>
          <w:rFonts w:ascii="Arial" w:hAnsi="Arial" w:cs="Arial"/>
          <w:sz w:val="24"/>
          <w:szCs w:val="24"/>
        </w:rPr>
        <w:t xml:space="preserve"> </w:t>
      </w:r>
      <w:r w:rsidR="008F0390" w:rsidRPr="00F5219B">
        <w:rPr>
          <w:rFonts w:ascii="Arial" w:hAnsi="Arial" w:cs="Arial"/>
          <w:sz w:val="24"/>
          <w:szCs w:val="24"/>
        </w:rPr>
        <w:t xml:space="preserve">sets out how a public authority </w:t>
      </w:r>
      <w:r w:rsidR="009A3E08" w:rsidRPr="00F5219B">
        <w:rPr>
          <w:rFonts w:ascii="Arial" w:hAnsi="Arial" w:cs="Arial"/>
          <w:sz w:val="24"/>
          <w:szCs w:val="24"/>
        </w:rPr>
        <w:t xml:space="preserve">can convene and anchor a BC to </w:t>
      </w:r>
      <w:r w:rsidR="008F0390" w:rsidRPr="00F5219B">
        <w:rPr>
          <w:rFonts w:ascii="Arial" w:hAnsi="Arial" w:cs="Arial"/>
          <w:sz w:val="24"/>
          <w:szCs w:val="24"/>
        </w:rPr>
        <w:t xml:space="preserve">support coordinated procurement of nature goods and services. </w:t>
      </w:r>
      <w:r w:rsidR="00590086" w:rsidRPr="00F5219B">
        <w:rPr>
          <w:rFonts w:ascii="Arial" w:hAnsi="Arial" w:cs="Arial"/>
          <w:sz w:val="24"/>
          <w:szCs w:val="24"/>
        </w:rPr>
        <w:t>The</w:t>
      </w:r>
      <w:r w:rsidR="008F0390" w:rsidRPr="00F5219B">
        <w:rPr>
          <w:rFonts w:ascii="Arial" w:hAnsi="Arial" w:cs="Arial"/>
          <w:sz w:val="24"/>
          <w:szCs w:val="24"/>
        </w:rPr>
        <w:t xml:space="preserve"> BC is a </w:t>
      </w:r>
      <w:r w:rsidR="00590086" w:rsidRPr="00F5219B">
        <w:rPr>
          <w:rFonts w:ascii="Arial" w:hAnsi="Arial" w:cs="Arial"/>
          <w:sz w:val="24"/>
          <w:szCs w:val="24"/>
        </w:rPr>
        <w:t xml:space="preserve">designed mechanism - still in development - that brings together buyers to purchase ecosystem services at scale. </w:t>
      </w:r>
      <w:r w:rsidR="00F5219B" w:rsidRPr="00F5219B">
        <w:rPr>
          <w:rFonts w:ascii="Arial" w:hAnsi="Arial" w:cs="Arial"/>
          <w:sz w:val="24"/>
          <w:szCs w:val="24"/>
        </w:rPr>
        <w:t xml:space="preserve">It offers a </w:t>
      </w:r>
      <w:r w:rsidR="00590086" w:rsidRPr="00F5219B">
        <w:rPr>
          <w:rFonts w:ascii="Arial" w:hAnsi="Arial" w:cs="Arial"/>
          <w:sz w:val="24"/>
          <w:szCs w:val="24"/>
        </w:rPr>
        <w:t>replicable</w:t>
      </w:r>
      <w:r w:rsidR="00F5219B" w:rsidRPr="00F5219B">
        <w:rPr>
          <w:rFonts w:ascii="Arial" w:hAnsi="Arial" w:cs="Arial"/>
          <w:sz w:val="24"/>
          <w:szCs w:val="24"/>
        </w:rPr>
        <w:t xml:space="preserve"> model for establishing a l</w:t>
      </w:r>
      <w:r w:rsidR="00590086" w:rsidRPr="00F5219B">
        <w:rPr>
          <w:rFonts w:ascii="Arial" w:hAnsi="Arial" w:cs="Arial"/>
          <w:sz w:val="24"/>
          <w:szCs w:val="24"/>
        </w:rPr>
        <w:t>egally independent entity capable of coordinating purchasing, enabling blended finance, and supporting multi-sector engagement. I</w:t>
      </w:r>
      <w:r w:rsidR="00F5219B">
        <w:rPr>
          <w:rFonts w:ascii="Arial" w:hAnsi="Arial" w:cs="Arial"/>
          <w:sz w:val="24"/>
          <w:szCs w:val="24"/>
        </w:rPr>
        <w:t xml:space="preserve">n York and North Yorkshire, the anchor buyer role is expected to be held by one or more </w:t>
      </w:r>
      <w:r w:rsidR="00B94230">
        <w:rPr>
          <w:rFonts w:ascii="Arial" w:hAnsi="Arial" w:cs="Arial"/>
          <w:sz w:val="24"/>
          <w:szCs w:val="24"/>
        </w:rPr>
        <w:t>local</w:t>
      </w:r>
      <w:r w:rsidR="00F5219B">
        <w:rPr>
          <w:rFonts w:ascii="Arial" w:hAnsi="Arial" w:cs="Arial"/>
          <w:sz w:val="24"/>
          <w:szCs w:val="24"/>
        </w:rPr>
        <w:t xml:space="preserve"> authorities, pending final agreement.</w:t>
      </w:r>
    </w:p>
    <w:p w14:paraId="0EEBD237" w14:textId="77777777" w:rsidR="00037313" w:rsidRDefault="00037313" w:rsidP="00037313">
      <w:pPr>
        <w:pStyle w:val="ListParagraph"/>
        <w:rPr>
          <w:rFonts w:ascii="Arial" w:hAnsi="Arial" w:cs="Arial"/>
          <w:sz w:val="24"/>
          <w:szCs w:val="24"/>
        </w:rPr>
      </w:pPr>
    </w:p>
    <w:p w14:paraId="242A09D7" w14:textId="172E329E" w:rsidR="00B94230" w:rsidRDefault="00B94230" w:rsidP="003F2CF0">
      <w:pPr>
        <w:pStyle w:val="ListParagraph"/>
        <w:numPr>
          <w:ilvl w:val="0"/>
          <w:numId w:val="41"/>
        </w:numPr>
        <w:rPr>
          <w:rFonts w:ascii="Arial" w:hAnsi="Arial" w:cs="Arial"/>
          <w:sz w:val="24"/>
          <w:szCs w:val="24"/>
        </w:rPr>
      </w:pPr>
      <w:r w:rsidRPr="7A9C8D6B">
        <w:rPr>
          <w:rFonts w:ascii="Arial" w:hAnsi="Arial" w:cs="Arial"/>
          <w:sz w:val="24"/>
          <w:szCs w:val="24"/>
        </w:rPr>
        <w:t xml:space="preserve">This is the first in a series of practical guides. </w:t>
      </w:r>
      <w:r w:rsidR="28C0FE7D" w:rsidRPr="7A9C8D6B">
        <w:rPr>
          <w:rFonts w:ascii="Arial" w:hAnsi="Arial" w:cs="Arial"/>
          <w:sz w:val="24"/>
          <w:szCs w:val="24"/>
        </w:rPr>
        <w:t>Further guidance may be developed to cover the l</w:t>
      </w:r>
      <w:r w:rsidRPr="7A9C8D6B">
        <w:rPr>
          <w:rFonts w:ascii="Arial" w:hAnsi="Arial" w:cs="Arial"/>
          <w:sz w:val="24"/>
          <w:szCs w:val="24"/>
        </w:rPr>
        <w:t>egal and operational documentation required to establish and run a BC, including contracts, due diligence, and governance tools.</w:t>
      </w:r>
    </w:p>
    <w:p w14:paraId="01A77127" w14:textId="423A7D1B" w:rsidR="7A9C8D6B" w:rsidRDefault="7A9C8D6B" w:rsidP="7A9C8D6B">
      <w:pPr>
        <w:pStyle w:val="ListParagraph"/>
        <w:rPr>
          <w:rFonts w:ascii="Arial" w:hAnsi="Arial" w:cs="Arial"/>
          <w:sz w:val="24"/>
          <w:szCs w:val="24"/>
        </w:rPr>
      </w:pPr>
    </w:p>
    <w:p w14:paraId="45EA97AA" w14:textId="6C94C7FF" w:rsidR="3961ED4D" w:rsidRDefault="3961ED4D" w:rsidP="003F2CF0">
      <w:pPr>
        <w:pStyle w:val="ListParagraph"/>
        <w:numPr>
          <w:ilvl w:val="0"/>
          <w:numId w:val="41"/>
        </w:numPr>
        <w:rPr>
          <w:rFonts w:ascii="Arial" w:hAnsi="Arial" w:cs="Arial"/>
          <w:sz w:val="24"/>
          <w:szCs w:val="24"/>
        </w:rPr>
      </w:pPr>
      <w:r w:rsidRPr="7A9C8D6B">
        <w:rPr>
          <w:rFonts w:ascii="Arial" w:hAnsi="Arial" w:cs="Arial"/>
          <w:sz w:val="24"/>
          <w:szCs w:val="24"/>
        </w:rPr>
        <w:t xml:space="preserve">The BC forms one of three mechanisms within the Market Operator Model, alongside the </w:t>
      </w:r>
      <w:r w:rsidR="463E46FA" w:rsidRPr="7A9C8D6B">
        <w:rPr>
          <w:rFonts w:ascii="Arial" w:hAnsi="Arial" w:cs="Arial"/>
          <w:sz w:val="24"/>
          <w:szCs w:val="24"/>
        </w:rPr>
        <w:t>IRF and PP’s, which together provide the coordinated structure for procurement, investment readiness, and project mobilisation.</w:t>
      </w:r>
    </w:p>
    <w:p w14:paraId="2B52646C" w14:textId="4C225922" w:rsidR="00590086" w:rsidRPr="00F5219B" w:rsidRDefault="00F5219B" w:rsidP="00F5219B">
      <w:pPr>
        <w:pStyle w:val="ListParagraph"/>
        <w:rPr>
          <w:rFonts w:ascii="Arial" w:hAnsi="Arial" w:cs="Arial"/>
          <w:sz w:val="24"/>
          <w:szCs w:val="24"/>
        </w:rPr>
      </w:pPr>
      <w:r>
        <w:rPr>
          <w:rFonts w:ascii="Arial" w:hAnsi="Arial" w:cs="Arial"/>
          <w:sz w:val="24"/>
          <w:szCs w:val="24"/>
        </w:rPr>
        <w:t xml:space="preserve"> </w:t>
      </w:r>
    </w:p>
    <w:bookmarkEnd w:id="1"/>
    <w:p w14:paraId="04061AB4" w14:textId="77777777" w:rsidR="004A3CCD" w:rsidRDefault="004A3CCD" w:rsidP="00AA74CE">
      <w:pPr>
        <w:rPr>
          <w:rFonts w:ascii="Arial" w:hAnsi="Arial" w:cs="Arial"/>
          <w:sz w:val="24"/>
          <w:szCs w:val="24"/>
        </w:rPr>
      </w:pPr>
    </w:p>
    <w:p w14:paraId="6C58599A" w14:textId="4721C055" w:rsidR="004A3CCD" w:rsidRDefault="00ED78A8" w:rsidP="00AA74CE">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8244" behindDoc="0" locked="0" layoutInCell="1" allowOverlap="1" wp14:anchorId="7DE000C2" wp14:editId="7731A8B3">
                <wp:simplePos x="0" y="0"/>
                <wp:positionH relativeFrom="column">
                  <wp:posOffset>2181225</wp:posOffset>
                </wp:positionH>
                <wp:positionV relativeFrom="paragraph">
                  <wp:posOffset>1341120</wp:posOffset>
                </wp:positionV>
                <wp:extent cx="1495425" cy="619125"/>
                <wp:effectExtent l="9525" t="7620" r="9525" b="11430"/>
                <wp:wrapNone/>
                <wp:docPr id="1107447041"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95425" cy="619125"/>
                        </a:xfrm>
                        <a:prstGeom prst="roundRect">
                          <a:avLst>
                            <a:gd name="adj" fmla="val 16667"/>
                          </a:avLst>
                        </a:prstGeom>
                        <a:solidFill>
                          <a:schemeClr val="accent6">
                            <a:lumMod val="75000"/>
                            <a:lumOff val="0"/>
                          </a:schemeClr>
                        </a:solidFill>
                        <a:ln w="9525">
                          <a:solidFill>
                            <a:srgbClr val="000000"/>
                          </a:solidFill>
                          <a:round/>
                          <a:headEnd/>
                          <a:tailEnd/>
                        </a:ln>
                      </wps:spPr>
                      <wps:txbx>
                        <w:txbxContent>
                          <w:p w14:paraId="6CFEEB63" w14:textId="18AEC620" w:rsidR="00524F14" w:rsidRDefault="00524F14">
                            <w:r>
                              <w:t>Nature Restoration Projects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DE000C2" id="AutoShape 16" o:spid="_x0000_s1030" style="position:absolute;margin-left:171.75pt;margin-top:105.6pt;width:117.75pt;height:48.7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" fillcolor="#3a7c22 [2409]">
                <v:textbox>
                  <w:txbxContent>
                    <w:p w14:paraId="6CFEEB63" w14:textId="18AEC620" w:rsidR="00524F14" w:rsidRDefault="00524F14">
                      <w:r>
                        <w:t>Nature Restoration Projects</w:t>
                      </w:r>
                    </w:p>
                  </w:txbxContent>
                </v:textbox>
              </v:roundrect>
            </w:pict>
          </mc:Fallback>
        </mc:AlternateContent>
      </w:r>
      <w:r w:rsidR="004A3CCD">
        <w:rPr>
          <w:rFonts w:ascii="Arial" w:hAnsi="Arial" w:cs="Arial"/>
          <w:noProof/>
          <w:sz w:val="24"/>
          <w:szCs w:val="24"/>
        </w:rPr>
        <w:drawing>
          <wp:inline distT="0" distB="0" distL="0" distR="0" wp14:anchorId="4641C6EE" wp14:editId="0A61190E">
            <wp:extent cx="2924175" cy="3200400"/>
            <wp:effectExtent l="0" t="0" r="9525" b="0"/>
            <wp:docPr id="1870168499"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r w:rsidR="000B419A">
        <w:rPr>
          <w:rFonts w:ascii="Arial" w:hAnsi="Arial" w:cs="Arial"/>
          <w:noProof/>
          <w:sz w:val="24"/>
          <w:szCs w:val="24"/>
        </w:rPr>
        <w:drawing>
          <wp:inline distT="0" distB="0" distL="0" distR="0" wp14:anchorId="4A10C800" wp14:editId="5241381C">
            <wp:extent cx="2705100" cy="3200400"/>
            <wp:effectExtent l="19050" t="0" r="19050" b="0"/>
            <wp:docPr id="1961482314"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inline>
        </w:drawing>
      </w:r>
    </w:p>
    <w:p w14:paraId="325DC08A" w14:textId="5518531D" w:rsidR="000530E6" w:rsidRPr="000530E6" w:rsidRDefault="000530E6" w:rsidP="00AA74CE">
      <w:pPr>
        <w:rPr>
          <w:rFonts w:ascii="Arial" w:hAnsi="Arial" w:cs="Arial"/>
          <w:sz w:val="24"/>
          <w:szCs w:val="24"/>
        </w:rPr>
      </w:pPr>
      <w:r w:rsidRPr="000530E6">
        <w:rPr>
          <w:rFonts w:ascii="Arial" w:hAnsi="Arial" w:cs="Arial"/>
          <w:sz w:val="24"/>
          <w:szCs w:val="24"/>
        </w:rPr>
        <w:t>Figure 1: Financial and Ecological Benefit Flows</w:t>
      </w:r>
    </w:p>
    <w:p w14:paraId="0596FC96" w14:textId="7917D300" w:rsidR="00C15392" w:rsidRDefault="002B40CF" w:rsidP="00AA74CE">
      <w:pPr>
        <w:rPr>
          <w:rFonts w:ascii="Arial" w:hAnsi="Arial" w:cs="Arial"/>
          <w:b/>
          <w:bCs/>
          <w:sz w:val="32"/>
          <w:szCs w:val="32"/>
        </w:rPr>
      </w:pPr>
      <w:r>
        <w:rPr>
          <w:rFonts w:ascii="Arial" w:hAnsi="Arial" w:cs="Arial"/>
          <w:b/>
          <w:bCs/>
          <w:sz w:val="32"/>
          <w:szCs w:val="32"/>
        </w:rPr>
        <w:t>4</w:t>
      </w:r>
      <w:r w:rsidR="00170215">
        <w:rPr>
          <w:rFonts w:ascii="Arial" w:hAnsi="Arial" w:cs="Arial"/>
          <w:b/>
          <w:bCs/>
          <w:sz w:val="32"/>
          <w:szCs w:val="32"/>
        </w:rPr>
        <w:t xml:space="preserve">.0 </w:t>
      </w:r>
      <w:r w:rsidR="00C15392">
        <w:rPr>
          <w:rFonts w:ascii="Arial" w:hAnsi="Arial" w:cs="Arial"/>
          <w:b/>
          <w:bCs/>
          <w:sz w:val="32"/>
          <w:szCs w:val="32"/>
        </w:rPr>
        <w:t>Role of the Authority</w:t>
      </w:r>
    </w:p>
    <w:p w14:paraId="1CBC8499" w14:textId="284D9F18" w:rsidR="00337A1C" w:rsidRDefault="00337A1C" w:rsidP="003F2CF0">
      <w:pPr>
        <w:pStyle w:val="ListParagraph"/>
        <w:numPr>
          <w:ilvl w:val="0"/>
          <w:numId w:val="1"/>
        </w:numPr>
        <w:rPr>
          <w:rFonts w:ascii="Arial" w:hAnsi="Arial" w:cs="Arial"/>
          <w:sz w:val="24"/>
          <w:szCs w:val="24"/>
        </w:rPr>
      </w:pPr>
      <w:r w:rsidRPr="00CE7964">
        <w:rPr>
          <w:rFonts w:ascii="Arial" w:hAnsi="Arial" w:cs="Arial"/>
          <w:sz w:val="24"/>
          <w:szCs w:val="24"/>
        </w:rPr>
        <w:t xml:space="preserve">The term </w:t>
      </w:r>
      <w:r w:rsidRPr="00CE7964">
        <w:rPr>
          <w:rFonts w:ascii="Arial" w:hAnsi="Arial" w:cs="Arial"/>
          <w:b/>
          <w:bCs/>
          <w:sz w:val="24"/>
          <w:szCs w:val="24"/>
        </w:rPr>
        <w:t xml:space="preserve">Authority </w:t>
      </w:r>
      <w:r w:rsidRPr="00CE7964">
        <w:rPr>
          <w:rFonts w:ascii="Arial" w:hAnsi="Arial" w:cs="Arial"/>
          <w:sz w:val="24"/>
          <w:szCs w:val="24"/>
        </w:rPr>
        <w:t>refers to the public sector body or partnership acting as the BC convenor</w:t>
      </w:r>
      <w:r w:rsidR="00535110" w:rsidRPr="00CE7964">
        <w:rPr>
          <w:rFonts w:ascii="Arial" w:hAnsi="Arial" w:cs="Arial"/>
          <w:sz w:val="24"/>
          <w:szCs w:val="24"/>
        </w:rPr>
        <w:t>. This may include a single local authority, a partnership of councils</w:t>
      </w:r>
      <w:r w:rsidR="00A400A3">
        <w:rPr>
          <w:rFonts w:ascii="Arial" w:hAnsi="Arial" w:cs="Arial"/>
          <w:sz w:val="24"/>
          <w:szCs w:val="24"/>
        </w:rPr>
        <w:t>,</w:t>
      </w:r>
      <w:r w:rsidR="00535110" w:rsidRPr="00CE7964">
        <w:rPr>
          <w:rFonts w:ascii="Arial" w:hAnsi="Arial" w:cs="Arial"/>
          <w:sz w:val="24"/>
          <w:szCs w:val="24"/>
        </w:rPr>
        <w:t xml:space="preserve"> a Combined Authority, or statutory organisations such as National Park Authorities.</w:t>
      </w:r>
    </w:p>
    <w:p w14:paraId="0E4CD6AF" w14:textId="77777777" w:rsidR="00037313" w:rsidRPr="00CE7964" w:rsidRDefault="00037313" w:rsidP="00037313">
      <w:pPr>
        <w:pStyle w:val="ListParagraph"/>
        <w:ind w:left="1080"/>
        <w:rPr>
          <w:rFonts w:ascii="Arial" w:hAnsi="Arial" w:cs="Arial"/>
          <w:sz w:val="24"/>
          <w:szCs w:val="24"/>
        </w:rPr>
      </w:pPr>
    </w:p>
    <w:p w14:paraId="4206685A" w14:textId="67630E62" w:rsidR="00535110" w:rsidRDefault="00C15392" w:rsidP="003F2CF0">
      <w:pPr>
        <w:pStyle w:val="ListParagraph"/>
        <w:numPr>
          <w:ilvl w:val="0"/>
          <w:numId w:val="1"/>
        </w:numPr>
        <w:rPr>
          <w:rFonts w:ascii="Arial" w:hAnsi="Arial" w:cs="Arial"/>
          <w:sz w:val="24"/>
          <w:szCs w:val="24"/>
        </w:rPr>
      </w:pPr>
      <w:r w:rsidRPr="00CE7964">
        <w:rPr>
          <w:rFonts w:ascii="Arial" w:hAnsi="Arial" w:cs="Arial"/>
          <w:sz w:val="24"/>
          <w:szCs w:val="24"/>
        </w:rPr>
        <w:lastRenderedPageBreak/>
        <w:t xml:space="preserve">Every BC needs </w:t>
      </w:r>
      <w:r w:rsidR="00FC6A09">
        <w:rPr>
          <w:rFonts w:ascii="Arial" w:hAnsi="Arial" w:cs="Arial"/>
          <w:sz w:val="24"/>
          <w:szCs w:val="24"/>
        </w:rPr>
        <w:t>a</w:t>
      </w:r>
      <w:r w:rsidR="00535110" w:rsidRPr="00CE7964">
        <w:rPr>
          <w:rFonts w:ascii="Arial" w:hAnsi="Arial" w:cs="Arial"/>
          <w:sz w:val="24"/>
          <w:szCs w:val="24"/>
        </w:rPr>
        <w:t xml:space="preserve">n Authority </w:t>
      </w:r>
      <w:r w:rsidRPr="00CE7964">
        <w:rPr>
          <w:rFonts w:ascii="Arial" w:hAnsi="Arial" w:cs="Arial"/>
          <w:sz w:val="24"/>
          <w:szCs w:val="24"/>
        </w:rPr>
        <w:t>to act as the convenor and anchor. This</w:t>
      </w:r>
      <w:r w:rsidR="00535110" w:rsidRPr="00CE7964">
        <w:rPr>
          <w:rFonts w:ascii="Arial" w:hAnsi="Arial" w:cs="Arial"/>
          <w:sz w:val="24"/>
          <w:szCs w:val="24"/>
        </w:rPr>
        <w:t xml:space="preserve"> role provides strategic oversight, protects delivery integrity, and lays the groundwork for scalable, multi-sector engagement.</w:t>
      </w:r>
    </w:p>
    <w:p w14:paraId="614D99E1" w14:textId="77777777" w:rsidR="00037313" w:rsidRPr="00CE7964" w:rsidRDefault="00037313" w:rsidP="00037313">
      <w:pPr>
        <w:pStyle w:val="ListParagraph"/>
        <w:ind w:left="1080"/>
        <w:rPr>
          <w:rFonts w:ascii="Arial" w:hAnsi="Arial" w:cs="Arial"/>
          <w:sz w:val="24"/>
          <w:szCs w:val="24"/>
        </w:rPr>
      </w:pPr>
    </w:p>
    <w:p w14:paraId="328ACBF0" w14:textId="7331C514" w:rsidR="001A054E" w:rsidRDefault="001A054E" w:rsidP="003F2CF0">
      <w:pPr>
        <w:pStyle w:val="ListParagraph"/>
        <w:numPr>
          <w:ilvl w:val="0"/>
          <w:numId w:val="1"/>
        </w:numPr>
        <w:rPr>
          <w:rFonts w:ascii="Arial" w:hAnsi="Arial" w:cs="Arial"/>
          <w:sz w:val="24"/>
          <w:szCs w:val="24"/>
        </w:rPr>
      </w:pPr>
      <w:r w:rsidRPr="00CE7964">
        <w:rPr>
          <w:rFonts w:ascii="Arial" w:hAnsi="Arial" w:cs="Arial"/>
          <w:sz w:val="24"/>
          <w:szCs w:val="24"/>
        </w:rPr>
        <w:t xml:space="preserve">The BC exists to service the needs of Project </w:t>
      </w:r>
      <w:r w:rsidR="00A400A3">
        <w:rPr>
          <w:rFonts w:ascii="Arial" w:hAnsi="Arial" w:cs="Arial"/>
          <w:sz w:val="24"/>
          <w:szCs w:val="24"/>
        </w:rPr>
        <w:t>O</w:t>
      </w:r>
      <w:r w:rsidRPr="00CE7964">
        <w:rPr>
          <w:rFonts w:ascii="Arial" w:hAnsi="Arial" w:cs="Arial"/>
          <w:sz w:val="24"/>
          <w:szCs w:val="24"/>
        </w:rPr>
        <w:t>wners, Investors, and Buyers, including the Authority itself, which may have its own need for environmental or carbon credits.</w:t>
      </w:r>
    </w:p>
    <w:p w14:paraId="0D9F5CFF" w14:textId="77777777" w:rsidR="00037313" w:rsidRPr="00CE7964" w:rsidRDefault="00037313" w:rsidP="00037313">
      <w:pPr>
        <w:pStyle w:val="ListParagraph"/>
        <w:ind w:left="1080"/>
        <w:rPr>
          <w:rFonts w:ascii="Arial" w:hAnsi="Arial" w:cs="Arial"/>
          <w:sz w:val="24"/>
          <w:szCs w:val="24"/>
        </w:rPr>
      </w:pPr>
    </w:p>
    <w:p w14:paraId="4663204E" w14:textId="3737CDB5" w:rsidR="00170215" w:rsidRPr="00CE7964" w:rsidRDefault="00170215" w:rsidP="003F2CF0">
      <w:pPr>
        <w:pStyle w:val="ListParagraph"/>
        <w:numPr>
          <w:ilvl w:val="0"/>
          <w:numId w:val="1"/>
        </w:numPr>
        <w:rPr>
          <w:rFonts w:ascii="Arial" w:hAnsi="Arial" w:cs="Arial"/>
          <w:b/>
          <w:bCs/>
          <w:sz w:val="24"/>
          <w:szCs w:val="24"/>
        </w:rPr>
      </w:pPr>
      <w:r w:rsidRPr="00CE7964">
        <w:rPr>
          <w:rFonts w:ascii="Arial" w:hAnsi="Arial" w:cs="Arial"/>
          <w:b/>
          <w:bCs/>
          <w:sz w:val="24"/>
          <w:szCs w:val="24"/>
        </w:rPr>
        <w:t>Key R</w:t>
      </w:r>
      <w:r w:rsidR="001165BE">
        <w:rPr>
          <w:rFonts w:ascii="Arial" w:hAnsi="Arial" w:cs="Arial"/>
          <w:b/>
          <w:bCs/>
          <w:sz w:val="24"/>
          <w:szCs w:val="24"/>
        </w:rPr>
        <w:t>equirements</w:t>
      </w:r>
    </w:p>
    <w:p w14:paraId="5672EC69" w14:textId="6C15A109" w:rsidR="00170215" w:rsidRDefault="00170215" w:rsidP="003F2CF0">
      <w:pPr>
        <w:pStyle w:val="ListParagraph"/>
        <w:numPr>
          <w:ilvl w:val="0"/>
          <w:numId w:val="2"/>
        </w:numPr>
        <w:rPr>
          <w:rFonts w:ascii="Arial" w:hAnsi="Arial" w:cs="Arial"/>
          <w:sz w:val="24"/>
          <w:szCs w:val="24"/>
        </w:rPr>
      </w:pPr>
      <w:r>
        <w:rPr>
          <w:rFonts w:ascii="Arial" w:hAnsi="Arial" w:cs="Arial"/>
          <w:sz w:val="24"/>
          <w:szCs w:val="24"/>
        </w:rPr>
        <w:t>Convene stakeholders and define scope</w:t>
      </w:r>
    </w:p>
    <w:p w14:paraId="0136363B" w14:textId="6A47C288" w:rsidR="00170215" w:rsidRDefault="00170215" w:rsidP="003F2CF0">
      <w:pPr>
        <w:pStyle w:val="ListParagraph"/>
        <w:numPr>
          <w:ilvl w:val="0"/>
          <w:numId w:val="2"/>
        </w:numPr>
        <w:rPr>
          <w:rFonts w:ascii="Arial" w:hAnsi="Arial" w:cs="Arial"/>
          <w:sz w:val="24"/>
          <w:szCs w:val="24"/>
        </w:rPr>
      </w:pPr>
      <w:r>
        <w:rPr>
          <w:rFonts w:ascii="Arial" w:hAnsi="Arial" w:cs="Arial"/>
          <w:sz w:val="24"/>
          <w:szCs w:val="24"/>
        </w:rPr>
        <w:t>Set governance expectations and public sector alignment</w:t>
      </w:r>
    </w:p>
    <w:p w14:paraId="14362D1E" w14:textId="4CB34E2D" w:rsidR="00170215" w:rsidRDefault="00170215" w:rsidP="003F2CF0">
      <w:pPr>
        <w:pStyle w:val="ListParagraph"/>
        <w:numPr>
          <w:ilvl w:val="0"/>
          <w:numId w:val="2"/>
        </w:numPr>
        <w:rPr>
          <w:rFonts w:ascii="Arial" w:hAnsi="Arial" w:cs="Arial"/>
          <w:sz w:val="24"/>
          <w:szCs w:val="24"/>
        </w:rPr>
      </w:pPr>
      <w:r>
        <w:rPr>
          <w:rFonts w:ascii="Arial" w:hAnsi="Arial" w:cs="Arial"/>
          <w:sz w:val="24"/>
          <w:szCs w:val="24"/>
        </w:rPr>
        <w:t>Ensure procurement readiness and legitimacy</w:t>
      </w:r>
    </w:p>
    <w:p w14:paraId="273A0C64" w14:textId="5AC9D421" w:rsidR="00170215" w:rsidRDefault="00170215" w:rsidP="003F2CF0">
      <w:pPr>
        <w:pStyle w:val="ListParagraph"/>
        <w:numPr>
          <w:ilvl w:val="0"/>
          <w:numId w:val="2"/>
        </w:numPr>
        <w:rPr>
          <w:rFonts w:ascii="Arial" w:hAnsi="Arial" w:cs="Arial"/>
          <w:sz w:val="24"/>
          <w:szCs w:val="24"/>
        </w:rPr>
      </w:pPr>
      <w:r>
        <w:rPr>
          <w:rFonts w:ascii="Arial" w:hAnsi="Arial" w:cs="Arial"/>
          <w:sz w:val="24"/>
          <w:szCs w:val="24"/>
        </w:rPr>
        <w:t>Create a trusted environment for future private sector participation</w:t>
      </w:r>
    </w:p>
    <w:p w14:paraId="0D7E2A23" w14:textId="5E33AE26" w:rsidR="00170215" w:rsidRDefault="00170215" w:rsidP="003F2CF0">
      <w:pPr>
        <w:pStyle w:val="ListParagraph"/>
        <w:numPr>
          <w:ilvl w:val="0"/>
          <w:numId w:val="2"/>
        </w:numPr>
        <w:rPr>
          <w:rFonts w:ascii="Arial" w:hAnsi="Arial" w:cs="Arial"/>
          <w:sz w:val="24"/>
          <w:szCs w:val="24"/>
        </w:rPr>
      </w:pPr>
      <w:r>
        <w:rPr>
          <w:rFonts w:ascii="Arial" w:hAnsi="Arial" w:cs="Arial"/>
          <w:sz w:val="24"/>
          <w:szCs w:val="24"/>
        </w:rPr>
        <w:t>Shield delivery partners from reputational risk</w:t>
      </w:r>
    </w:p>
    <w:p w14:paraId="1B162451" w14:textId="6EBB2E36" w:rsidR="00A726F4" w:rsidRDefault="002B40CF" w:rsidP="00C15392">
      <w:pPr>
        <w:rPr>
          <w:rFonts w:ascii="Arial" w:hAnsi="Arial" w:cs="Arial"/>
          <w:b/>
          <w:bCs/>
          <w:sz w:val="32"/>
          <w:szCs w:val="32"/>
        </w:rPr>
      </w:pPr>
      <w:r w:rsidRPr="00BF5817">
        <w:rPr>
          <w:rFonts w:ascii="Arial" w:hAnsi="Arial" w:cs="Arial"/>
          <w:b/>
          <w:bCs/>
          <w:sz w:val="32"/>
          <w:szCs w:val="32"/>
        </w:rPr>
        <w:t>5</w:t>
      </w:r>
      <w:r w:rsidR="00170215" w:rsidRPr="00BF5817">
        <w:rPr>
          <w:rFonts w:ascii="Arial" w:hAnsi="Arial" w:cs="Arial"/>
          <w:b/>
          <w:bCs/>
          <w:sz w:val="32"/>
          <w:szCs w:val="32"/>
        </w:rPr>
        <w:t xml:space="preserve">.0 </w:t>
      </w:r>
      <w:r w:rsidR="00BF5817" w:rsidRPr="00BF5817">
        <w:rPr>
          <w:rFonts w:ascii="Arial" w:hAnsi="Arial" w:cs="Arial"/>
          <w:b/>
          <w:bCs/>
          <w:sz w:val="32"/>
          <w:szCs w:val="32"/>
        </w:rPr>
        <w:t xml:space="preserve">Define </w:t>
      </w:r>
      <w:r w:rsidRPr="00BF5817">
        <w:rPr>
          <w:rFonts w:ascii="Arial" w:hAnsi="Arial" w:cs="Arial"/>
          <w:b/>
          <w:bCs/>
          <w:sz w:val="32"/>
          <w:szCs w:val="32"/>
        </w:rPr>
        <w:t xml:space="preserve">Buyers Club </w:t>
      </w:r>
      <w:r w:rsidR="00170215" w:rsidRPr="00BF5817">
        <w:rPr>
          <w:rFonts w:ascii="Arial" w:hAnsi="Arial" w:cs="Arial"/>
          <w:b/>
          <w:bCs/>
          <w:sz w:val="32"/>
          <w:szCs w:val="32"/>
        </w:rPr>
        <w:t>Structure</w:t>
      </w:r>
      <w:r w:rsidR="00170215">
        <w:rPr>
          <w:rFonts w:ascii="Arial" w:hAnsi="Arial" w:cs="Arial"/>
          <w:b/>
          <w:bCs/>
          <w:sz w:val="32"/>
          <w:szCs w:val="32"/>
        </w:rPr>
        <w:t xml:space="preserve"> </w:t>
      </w:r>
    </w:p>
    <w:p w14:paraId="4AAD2713" w14:textId="26F0BE6B" w:rsidR="00A400A3" w:rsidRPr="00037313" w:rsidRDefault="00170215" w:rsidP="003F2CF0">
      <w:pPr>
        <w:pStyle w:val="ListParagraph"/>
        <w:numPr>
          <w:ilvl w:val="0"/>
          <w:numId w:val="3"/>
        </w:numPr>
        <w:rPr>
          <w:rFonts w:ascii="Arial" w:hAnsi="Arial" w:cs="Arial"/>
          <w:b/>
          <w:bCs/>
          <w:sz w:val="24"/>
          <w:szCs w:val="24"/>
        </w:rPr>
      </w:pPr>
      <w:r w:rsidRPr="7A9C8D6B">
        <w:rPr>
          <w:rFonts w:ascii="Arial" w:hAnsi="Arial" w:cs="Arial"/>
          <w:sz w:val="24"/>
          <w:szCs w:val="24"/>
        </w:rPr>
        <w:t xml:space="preserve">The BC </w:t>
      </w:r>
      <w:r w:rsidR="00174BAA">
        <w:rPr>
          <w:rFonts w:ascii="Arial" w:hAnsi="Arial" w:cs="Arial"/>
          <w:sz w:val="24"/>
          <w:szCs w:val="24"/>
        </w:rPr>
        <w:t xml:space="preserve">may </w:t>
      </w:r>
      <w:r w:rsidRPr="7A9C8D6B">
        <w:rPr>
          <w:rFonts w:ascii="Arial" w:hAnsi="Arial" w:cs="Arial"/>
          <w:sz w:val="24"/>
          <w:szCs w:val="24"/>
        </w:rPr>
        <w:t>be established as a legally independent entity – either as Special Purpose Vehicle (SPV) or a Community Interest Company (</w:t>
      </w:r>
      <w:r w:rsidR="00DD0345" w:rsidRPr="7A9C8D6B">
        <w:rPr>
          <w:rFonts w:ascii="Arial" w:hAnsi="Arial" w:cs="Arial"/>
          <w:sz w:val="24"/>
          <w:szCs w:val="24"/>
        </w:rPr>
        <w:t>C</w:t>
      </w:r>
      <w:r w:rsidRPr="7A9C8D6B">
        <w:rPr>
          <w:rFonts w:ascii="Arial" w:hAnsi="Arial" w:cs="Arial"/>
          <w:sz w:val="24"/>
          <w:szCs w:val="24"/>
        </w:rPr>
        <w:t>I</w:t>
      </w:r>
      <w:r w:rsidR="004B6144" w:rsidRPr="7A9C8D6B">
        <w:rPr>
          <w:rFonts w:ascii="Arial" w:hAnsi="Arial" w:cs="Arial"/>
          <w:sz w:val="24"/>
          <w:szCs w:val="24"/>
        </w:rPr>
        <w:t>C</w:t>
      </w:r>
      <w:r w:rsidRPr="7A9C8D6B">
        <w:rPr>
          <w:rFonts w:ascii="Arial" w:hAnsi="Arial" w:cs="Arial"/>
          <w:sz w:val="24"/>
          <w:szCs w:val="24"/>
        </w:rPr>
        <w:t>). This structure enables transparent procurement, outcome purchasing, and multi-sector participation.</w:t>
      </w:r>
      <w:r w:rsidR="00174BAA">
        <w:rPr>
          <w:rFonts w:ascii="Arial" w:hAnsi="Arial" w:cs="Arial"/>
          <w:sz w:val="24"/>
          <w:szCs w:val="24"/>
        </w:rPr>
        <w:t xml:space="preserve"> The appropriate structure should be selected based on scope, maturity and legal advice.</w:t>
      </w:r>
      <w:r w:rsidR="00F3657F" w:rsidRPr="7A9C8D6B">
        <w:rPr>
          <w:rFonts w:ascii="Arial" w:hAnsi="Arial" w:cs="Arial"/>
          <w:sz w:val="24"/>
          <w:szCs w:val="24"/>
        </w:rPr>
        <w:t xml:space="preserve"> </w:t>
      </w:r>
      <w:r w:rsidR="00174BAA">
        <w:rPr>
          <w:rFonts w:ascii="Arial" w:hAnsi="Arial" w:cs="Arial"/>
          <w:sz w:val="24"/>
          <w:szCs w:val="24"/>
        </w:rPr>
        <w:t>The BC will act as a coordination mechanism between buyers and suppliers. It facilitates procurement but does not hold capital or act as a financial intermediary. Regulatory requirements will be confirmed through appropriate legal advice as the model develops.</w:t>
      </w:r>
    </w:p>
    <w:p w14:paraId="06D6398A" w14:textId="77777777" w:rsidR="00037313" w:rsidRPr="00A400A3" w:rsidRDefault="00037313" w:rsidP="00037313">
      <w:pPr>
        <w:pStyle w:val="ListParagraph"/>
        <w:ind w:left="1080"/>
        <w:rPr>
          <w:rFonts w:ascii="Arial" w:hAnsi="Arial" w:cs="Arial"/>
          <w:b/>
          <w:bCs/>
          <w:sz w:val="24"/>
          <w:szCs w:val="24"/>
        </w:rPr>
      </w:pPr>
    </w:p>
    <w:p w14:paraId="630ABD77" w14:textId="4C8125C0" w:rsidR="00170215" w:rsidRPr="00A400A3" w:rsidRDefault="00170215" w:rsidP="003F2CF0">
      <w:pPr>
        <w:pStyle w:val="ListParagraph"/>
        <w:numPr>
          <w:ilvl w:val="0"/>
          <w:numId w:val="3"/>
        </w:numPr>
        <w:rPr>
          <w:rFonts w:ascii="Arial" w:hAnsi="Arial" w:cs="Arial"/>
          <w:b/>
          <w:bCs/>
          <w:sz w:val="24"/>
          <w:szCs w:val="24"/>
        </w:rPr>
      </w:pPr>
      <w:r w:rsidRPr="00A400A3">
        <w:rPr>
          <w:rFonts w:ascii="Arial" w:hAnsi="Arial" w:cs="Arial"/>
          <w:b/>
          <w:bCs/>
          <w:sz w:val="24"/>
          <w:szCs w:val="24"/>
        </w:rPr>
        <w:t xml:space="preserve">Key </w:t>
      </w:r>
      <w:r w:rsidR="001165BE">
        <w:rPr>
          <w:rFonts w:ascii="Arial" w:hAnsi="Arial" w:cs="Arial"/>
          <w:b/>
          <w:bCs/>
          <w:sz w:val="24"/>
          <w:szCs w:val="24"/>
        </w:rPr>
        <w:t>Requirements</w:t>
      </w:r>
    </w:p>
    <w:p w14:paraId="2A798F94" w14:textId="3823648A" w:rsidR="00170215" w:rsidRPr="00575D9C" w:rsidRDefault="00170215" w:rsidP="003F2CF0">
      <w:pPr>
        <w:pStyle w:val="ListParagraph"/>
        <w:numPr>
          <w:ilvl w:val="0"/>
          <w:numId w:val="4"/>
        </w:numPr>
        <w:rPr>
          <w:rFonts w:ascii="Arial" w:hAnsi="Arial" w:cs="Arial"/>
          <w:sz w:val="24"/>
          <w:szCs w:val="24"/>
        </w:rPr>
      </w:pPr>
      <w:r w:rsidRPr="00575D9C">
        <w:rPr>
          <w:rFonts w:ascii="Arial" w:hAnsi="Arial" w:cs="Arial"/>
          <w:sz w:val="24"/>
          <w:szCs w:val="24"/>
        </w:rPr>
        <w:t>Select the legal model (SPV or CIC)</w:t>
      </w:r>
    </w:p>
    <w:p w14:paraId="767D188A" w14:textId="7488056A" w:rsidR="00170215" w:rsidRPr="00575D9C" w:rsidRDefault="00575D9C" w:rsidP="003F2CF0">
      <w:pPr>
        <w:pStyle w:val="ListParagraph"/>
        <w:numPr>
          <w:ilvl w:val="0"/>
          <w:numId w:val="4"/>
        </w:numPr>
        <w:rPr>
          <w:rFonts w:ascii="Arial" w:hAnsi="Arial" w:cs="Arial"/>
          <w:b/>
          <w:bCs/>
          <w:sz w:val="24"/>
          <w:szCs w:val="24"/>
        </w:rPr>
      </w:pPr>
      <w:r>
        <w:rPr>
          <w:rFonts w:ascii="Arial" w:hAnsi="Arial" w:cs="Arial"/>
          <w:sz w:val="24"/>
          <w:szCs w:val="24"/>
        </w:rPr>
        <w:t>Define membership and governance roles</w:t>
      </w:r>
    </w:p>
    <w:p w14:paraId="61AF75E2" w14:textId="36A1CEC9" w:rsidR="00575D9C" w:rsidRPr="00575D9C" w:rsidRDefault="00575D9C" w:rsidP="003F2CF0">
      <w:pPr>
        <w:pStyle w:val="ListParagraph"/>
        <w:numPr>
          <w:ilvl w:val="0"/>
          <w:numId w:val="4"/>
        </w:numPr>
        <w:rPr>
          <w:rFonts w:ascii="Arial" w:hAnsi="Arial" w:cs="Arial"/>
          <w:b/>
          <w:bCs/>
          <w:sz w:val="24"/>
          <w:szCs w:val="24"/>
        </w:rPr>
      </w:pPr>
      <w:r>
        <w:rPr>
          <w:rFonts w:ascii="Arial" w:hAnsi="Arial" w:cs="Arial"/>
          <w:sz w:val="24"/>
          <w:szCs w:val="24"/>
        </w:rPr>
        <w:t>Establish a dedicated resource team to manage procurement and delivery</w:t>
      </w:r>
    </w:p>
    <w:p w14:paraId="62A44EAB" w14:textId="3CC9396E" w:rsidR="00575D9C" w:rsidRPr="00037313" w:rsidRDefault="00575D9C" w:rsidP="003F2CF0">
      <w:pPr>
        <w:pStyle w:val="ListParagraph"/>
        <w:numPr>
          <w:ilvl w:val="0"/>
          <w:numId w:val="4"/>
        </w:numPr>
        <w:rPr>
          <w:rFonts w:ascii="Arial" w:hAnsi="Arial" w:cs="Arial"/>
          <w:b/>
          <w:bCs/>
          <w:sz w:val="24"/>
          <w:szCs w:val="24"/>
        </w:rPr>
      </w:pPr>
      <w:r>
        <w:rPr>
          <w:rFonts w:ascii="Arial" w:hAnsi="Arial" w:cs="Arial"/>
          <w:sz w:val="24"/>
          <w:szCs w:val="24"/>
        </w:rPr>
        <w:t>Ensure alignment with public sector standards and readiness for private sector engagement</w:t>
      </w:r>
    </w:p>
    <w:p w14:paraId="7A2596FE" w14:textId="77777777" w:rsidR="00037313" w:rsidRPr="00575D9C" w:rsidRDefault="00037313" w:rsidP="00037313">
      <w:pPr>
        <w:pStyle w:val="ListParagraph"/>
        <w:ind w:left="1800"/>
        <w:rPr>
          <w:rFonts w:ascii="Arial" w:hAnsi="Arial" w:cs="Arial"/>
          <w:b/>
          <w:bCs/>
          <w:sz w:val="24"/>
          <w:szCs w:val="24"/>
        </w:rPr>
      </w:pPr>
    </w:p>
    <w:p w14:paraId="20366421" w14:textId="3A28CB96" w:rsidR="00575D9C" w:rsidRPr="00F76A01" w:rsidRDefault="00575D9C" w:rsidP="003F2CF0">
      <w:pPr>
        <w:pStyle w:val="ListParagraph"/>
        <w:numPr>
          <w:ilvl w:val="0"/>
          <w:numId w:val="3"/>
        </w:numPr>
        <w:rPr>
          <w:rFonts w:ascii="Arial" w:hAnsi="Arial" w:cs="Arial"/>
          <w:sz w:val="24"/>
          <w:szCs w:val="24"/>
        </w:rPr>
      </w:pPr>
      <w:r w:rsidRPr="00F76A01">
        <w:rPr>
          <w:rFonts w:ascii="Arial" w:hAnsi="Arial" w:cs="Arial"/>
          <w:sz w:val="24"/>
          <w:szCs w:val="24"/>
        </w:rPr>
        <w:t>This structure provides flexibility, accountability, and a clear operational base for scaling demand.</w:t>
      </w:r>
    </w:p>
    <w:p w14:paraId="6C1BC460" w14:textId="77777777" w:rsidR="006565C0" w:rsidRDefault="006565C0" w:rsidP="00575D9C">
      <w:pPr>
        <w:rPr>
          <w:rFonts w:ascii="Arial" w:hAnsi="Arial" w:cs="Arial"/>
          <w:sz w:val="24"/>
          <w:szCs w:val="24"/>
        </w:rPr>
      </w:pPr>
    </w:p>
    <w:p w14:paraId="1F3ECE28" w14:textId="79836A98" w:rsidR="006565C0" w:rsidRDefault="00ED78A8" w:rsidP="00575D9C">
      <w:pPr>
        <w:rPr>
          <w:rFonts w:ascii="Arial" w:hAnsi="Arial" w:cs="Arial"/>
          <w:sz w:val="24"/>
          <w:szCs w:val="24"/>
        </w:rPr>
      </w:pPr>
      <w:r>
        <w:rPr>
          <w:rFonts w:ascii="Arial" w:hAnsi="Arial" w:cs="Arial"/>
          <w:noProof/>
          <w:sz w:val="24"/>
          <w:szCs w:val="24"/>
        </w:rPr>
        <w:lastRenderedPageBreak/>
        <mc:AlternateContent>
          <mc:Choice Requires="wps">
            <w:drawing>
              <wp:anchor distT="0" distB="0" distL="114300" distR="114300" simplePos="0" relativeHeight="251658243" behindDoc="0" locked="0" layoutInCell="1" allowOverlap="1" wp14:anchorId="33ACB277" wp14:editId="561B89D4">
                <wp:simplePos x="0" y="0"/>
                <wp:positionH relativeFrom="column">
                  <wp:posOffset>1038225</wp:posOffset>
                </wp:positionH>
                <wp:positionV relativeFrom="paragraph">
                  <wp:posOffset>2836545</wp:posOffset>
                </wp:positionV>
                <wp:extent cx="557530" cy="485775"/>
                <wp:effectExtent l="9525" t="31115" r="13970" b="26035"/>
                <wp:wrapNone/>
                <wp:docPr id="1300834131"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7530" cy="485775"/>
                        </a:xfrm>
                        <a:prstGeom prst="rightArrow">
                          <a:avLst>
                            <a:gd name="adj1" fmla="val 50000"/>
                            <a:gd name="adj2" fmla="val 28693"/>
                          </a:avLst>
                        </a:prstGeom>
                        <a:solidFill>
                          <a:srgbClr val="FF0000"/>
                        </a:solidFill>
                        <a:ln w="9525">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dgm="http://schemas.openxmlformats.org/drawingml/2006/diagram" xmlns:a14="http://schemas.microsoft.com/office/drawing/2010/main" xmlns:pic="http://schemas.openxmlformats.org/drawingml/2006/picture" xmlns:a="http://schemas.openxmlformats.org/drawingml/2006/main">
            <w:pict>
              <v:shapetype id="_x0000_t13" coordsize="21600,21600" o:spt="13" adj="16200,5400" path="m@0,l@0@1,0@1,0@2@0@2@0,21600,21600,10800xe" w14:anchorId="4F29F7CC">
                <v:stroke joinstyle="miter"/>
                <v:formulas>
                  <v:f eqn="val #0"/>
                  <v:f eqn="val #1"/>
                  <v:f eqn="sum height 0 #1"/>
                  <v:f eqn="sum 10800 0 #1"/>
                  <v:f eqn="sum width 0 #0"/>
                  <v:f eqn="prod @4 @3 10800"/>
                  <v:f eqn="sum width 0 @5"/>
                </v:formulas>
                <v:path textboxrect="0,@1,@6,@2" o:connecttype="custom" o:connectlocs="@0,0;0,10800;@0,21600;21600,10800" o:connectangles="270,180,90,0"/>
                <v:handles>
                  <v:h position="#0,#1" xrange="0,21600" yrange="0,10800"/>
                </v:handles>
              </v:shapetype>
              <v:shape id="AutoShape 11" style="position:absolute;margin-left:81.75pt;margin-top:223.35pt;width:43.9pt;height:38.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red" strokecolor="red" type="#_x0000_t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"/>
            </w:pict>
          </mc:Fallback>
        </mc:AlternateContent>
      </w:r>
      <w:r>
        <w:rPr>
          <w:rFonts w:ascii="Arial" w:hAnsi="Arial" w:cs="Arial"/>
          <w:noProof/>
          <w:sz w:val="24"/>
          <w:szCs w:val="24"/>
        </w:rPr>
        <mc:AlternateContent>
          <mc:Choice Requires="wps">
            <w:drawing>
              <wp:anchor distT="0" distB="0" distL="114300" distR="114300" simplePos="0" relativeHeight="251658242" behindDoc="0" locked="0" layoutInCell="1" allowOverlap="1" wp14:anchorId="33ACB277" wp14:editId="074676BE">
                <wp:simplePos x="0" y="0"/>
                <wp:positionH relativeFrom="column">
                  <wp:posOffset>190500</wp:posOffset>
                </wp:positionH>
                <wp:positionV relativeFrom="paragraph">
                  <wp:posOffset>1228725</wp:posOffset>
                </wp:positionV>
                <wp:extent cx="976630" cy="485775"/>
                <wp:effectExtent l="9525" t="23495" r="13970" b="24130"/>
                <wp:wrapNone/>
                <wp:docPr id="1559253316"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6630" cy="485775"/>
                        </a:xfrm>
                        <a:prstGeom prst="rightArrow">
                          <a:avLst>
                            <a:gd name="adj1" fmla="val 50000"/>
                            <a:gd name="adj2" fmla="val 50261"/>
                          </a:avLst>
                        </a:prstGeom>
                        <a:solidFill>
                          <a:srgbClr val="FF0000"/>
                        </a:solidFill>
                        <a:ln w="9525">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dgm="http://schemas.openxmlformats.org/drawingml/2006/diagram" xmlns:a14="http://schemas.microsoft.com/office/drawing/2010/main" xmlns:pic="http://schemas.openxmlformats.org/drawingml/2006/picture" xmlns:a="http://schemas.openxmlformats.org/drawingml/2006/main">
            <w:pict>
              <v:shape id="AutoShape 10" style="position:absolute;margin-left:15pt;margin-top:96.75pt;width:76.9pt;height:3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red" strokecolor="red" type="#_x0000_t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" w14:anchorId="4699FC8A"/>
            </w:pict>
          </mc:Fallback>
        </mc:AlternateContent>
      </w:r>
      <w:r>
        <w:rPr>
          <w:rFonts w:ascii="Arial" w:hAnsi="Arial" w:cs="Arial"/>
          <w:noProof/>
          <w:sz w:val="24"/>
          <w:szCs w:val="24"/>
        </w:rPr>
        <mc:AlternateContent>
          <mc:Choice Requires="wps">
            <w:drawing>
              <wp:anchor distT="0" distB="0" distL="114300" distR="114300" simplePos="0" relativeHeight="251658241" behindDoc="0" locked="0" layoutInCell="1" allowOverlap="1" wp14:anchorId="40DAFF35" wp14:editId="26EC4782">
                <wp:simplePos x="0" y="0"/>
                <wp:positionH relativeFrom="column">
                  <wp:posOffset>4248150</wp:posOffset>
                </wp:positionH>
                <wp:positionV relativeFrom="paragraph">
                  <wp:posOffset>2836545</wp:posOffset>
                </wp:positionV>
                <wp:extent cx="447675" cy="485775"/>
                <wp:effectExtent l="19050" t="31115" r="9525" b="35560"/>
                <wp:wrapNone/>
                <wp:docPr id="1773381724"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 cy="485775"/>
                        </a:xfrm>
                        <a:prstGeom prst="leftArrow">
                          <a:avLst>
                            <a:gd name="adj1" fmla="val 50000"/>
                            <a:gd name="adj2" fmla="val 25000"/>
                          </a:avLst>
                        </a:prstGeom>
                        <a:solidFill>
                          <a:srgbClr val="FF0000"/>
                        </a:solidFill>
                        <a:ln w="9525">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dgm="http://schemas.openxmlformats.org/drawingml/2006/diagram" xmlns:a14="http://schemas.microsoft.com/office/drawing/2010/main" xmlns:pic="http://schemas.openxmlformats.org/drawingml/2006/picture" xmlns:a="http://schemas.openxmlformats.org/drawingml/2006/main">
            <w:pict>
              <v:shapetype id="_x0000_t66" coordsize="21600,21600" o:spt="66" adj="5400,5400" path="m@0,l@0@1,21600@1,21600@2@0@2@0,21600,,10800xe" w14:anchorId="2D943437">
                <v:stroke joinstyle="miter"/>
                <v:formulas>
                  <v:f eqn="val #0"/>
                  <v:f eqn="val #1"/>
                  <v:f eqn="sum 21600 0 #1"/>
                  <v:f eqn="prod #0 #1 10800"/>
                  <v:f eqn="sum #0 0 @3"/>
                </v:formulas>
                <v:path textboxrect="@4,@1,21600,@2" o:connecttype="custom" o:connectlocs="@0,0;0,10800;@0,21600;21600,10800" o:connectangles="270,180,90,0"/>
                <v:handles>
                  <v:h position="#0,#1" xrange="0,21600" yrange="0,10800"/>
                </v:handles>
              </v:shapetype>
              <v:shape id="AutoShape 9" style="position:absolute;margin-left:334.5pt;margin-top:223.35pt;width:35.25pt;height:38.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red" strokecolor="red" type="#_x0000_t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"/>
            </w:pict>
          </mc:Fallback>
        </mc:AlternateContent>
      </w:r>
      <w:r>
        <w:rPr>
          <w:rFonts w:ascii="Arial" w:hAnsi="Arial" w:cs="Arial"/>
          <w:noProof/>
          <w:sz w:val="24"/>
          <w:szCs w:val="24"/>
        </w:rPr>
        <mc:AlternateContent>
          <mc:Choice Requires="wps">
            <w:drawing>
              <wp:anchor distT="0" distB="0" distL="114300" distR="114300" simplePos="0" relativeHeight="251658240" behindDoc="0" locked="0" layoutInCell="1" allowOverlap="1" wp14:anchorId="40DAFF35" wp14:editId="0284C8D0">
                <wp:simplePos x="0" y="0"/>
                <wp:positionH relativeFrom="column">
                  <wp:posOffset>4562475</wp:posOffset>
                </wp:positionH>
                <wp:positionV relativeFrom="paragraph">
                  <wp:posOffset>1141095</wp:posOffset>
                </wp:positionV>
                <wp:extent cx="942975" cy="485775"/>
                <wp:effectExtent l="19050" t="21590" r="9525" b="6985"/>
                <wp:wrapNone/>
                <wp:docPr id="899723407"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2975" cy="485775"/>
                        </a:xfrm>
                        <a:prstGeom prst="leftArrow">
                          <a:avLst>
                            <a:gd name="adj1" fmla="val 50000"/>
                            <a:gd name="adj2" fmla="val 48529"/>
                          </a:avLst>
                        </a:prstGeom>
                        <a:solidFill>
                          <a:srgbClr val="FF0000"/>
                        </a:solidFill>
                        <a:ln w="9525">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dgm="http://schemas.openxmlformats.org/drawingml/2006/diagram" xmlns:a14="http://schemas.microsoft.com/office/drawing/2010/main" xmlns:pic="http://schemas.openxmlformats.org/drawingml/2006/picture" xmlns:a="http://schemas.openxmlformats.org/drawingml/2006/main">
            <w:pict>
              <v:shape id="AutoShape 7" style="position:absolute;margin-left:359.25pt;margin-top:89.85pt;width:74.25pt;height:3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red" strokecolor="red" type="#_x0000_t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" w14:anchorId="347EF53A"/>
            </w:pict>
          </mc:Fallback>
        </mc:AlternateContent>
      </w:r>
      <w:r w:rsidR="009E6E5B">
        <w:rPr>
          <w:rFonts w:ascii="Arial" w:hAnsi="Arial" w:cs="Arial"/>
          <w:noProof/>
          <w:sz w:val="24"/>
          <w:szCs w:val="24"/>
        </w:rPr>
        <w:drawing>
          <wp:inline distT="0" distB="0" distL="0" distR="0" wp14:anchorId="298E3AB2" wp14:editId="26F3BF5E">
            <wp:extent cx="5731510" cy="4305116"/>
            <wp:effectExtent l="0" t="38100" r="2540" b="19685"/>
            <wp:docPr id="1698936591"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5" r:lo="rId36" r:qs="rId37" r:cs="rId38"/>
              </a:graphicData>
            </a:graphic>
          </wp:inline>
        </w:drawing>
      </w:r>
    </w:p>
    <w:p w14:paraId="5DE0F096" w14:textId="77777777" w:rsidR="006565C0" w:rsidRDefault="006565C0" w:rsidP="00575D9C">
      <w:pPr>
        <w:rPr>
          <w:rFonts w:ascii="Arial" w:hAnsi="Arial" w:cs="Arial"/>
          <w:sz w:val="24"/>
          <w:szCs w:val="24"/>
        </w:rPr>
      </w:pPr>
    </w:p>
    <w:p w14:paraId="32B30C31" w14:textId="594A31B8" w:rsidR="000530E6" w:rsidRPr="000530E6" w:rsidRDefault="000530E6" w:rsidP="00575D9C">
      <w:pPr>
        <w:rPr>
          <w:rFonts w:ascii="Arial" w:hAnsi="Arial" w:cs="Arial"/>
          <w:sz w:val="24"/>
          <w:szCs w:val="24"/>
        </w:rPr>
      </w:pPr>
      <w:r>
        <w:rPr>
          <w:rFonts w:ascii="Arial" w:hAnsi="Arial" w:cs="Arial"/>
          <w:sz w:val="24"/>
          <w:szCs w:val="24"/>
        </w:rPr>
        <w:t xml:space="preserve">Figure 2: </w:t>
      </w:r>
      <w:r w:rsidR="000E55E1">
        <w:rPr>
          <w:rFonts w:ascii="Arial" w:hAnsi="Arial" w:cs="Arial"/>
          <w:sz w:val="24"/>
          <w:szCs w:val="24"/>
        </w:rPr>
        <w:t>Dynamic Market Operator Model</w:t>
      </w:r>
    </w:p>
    <w:p w14:paraId="5ED04A3F" w14:textId="7C5CB621" w:rsidR="00575D9C" w:rsidRPr="00037313" w:rsidRDefault="00BF5817" w:rsidP="00575D9C">
      <w:pPr>
        <w:rPr>
          <w:rFonts w:ascii="Arial" w:hAnsi="Arial" w:cs="Arial"/>
          <w:sz w:val="24"/>
          <w:szCs w:val="24"/>
        </w:rPr>
      </w:pPr>
      <w:r w:rsidRPr="00037313">
        <w:rPr>
          <w:rFonts w:ascii="Arial" w:hAnsi="Arial" w:cs="Arial"/>
          <w:sz w:val="24"/>
          <w:szCs w:val="24"/>
        </w:rPr>
        <w:t>5</w:t>
      </w:r>
      <w:r w:rsidR="00575D9C" w:rsidRPr="00037313">
        <w:rPr>
          <w:rFonts w:ascii="Arial" w:hAnsi="Arial" w:cs="Arial"/>
          <w:sz w:val="24"/>
          <w:szCs w:val="24"/>
        </w:rPr>
        <w:t>.</w:t>
      </w:r>
      <w:r w:rsidRPr="00037313">
        <w:rPr>
          <w:rFonts w:ascii="Arial" w:hAnsi="Arial" w:cs="Arial"/>
          <w:sz w:val="24"/>
          <w:szCs w:val="24"/>
        </w:rPr>
        <w:t>4</w:t>
      </w:r>
      <w:r w:rsidR="00575D9C" w:rsidRPr="00037313">
        <w:rPr>
          <w:rFonts w:ascii="Arial" w:hAnsi="Arial" w:cs="Arial"/>
          <w:sz w:val="24"/>
          <w:szCs w:val="24"/>
        </w:rPr>
        <w:t xml:space="preserve"> </w:t>
      </w:r>
      <w:r w:rsidR="000C41F8" w:rsidRPr="00037313">
        <w:rPr>
          <w:rFonts w:ascii="Arial" w:hAnsi="Arial" w:cs="Arial"/>
          <w:sz w:val="24"/>
          <w:szCs w:val="24"/>
        </w:rPr>
        <w:t xml:space="preserve">Setting up </w:t>
      </w:r>
      <w:r w:rsidR="00575D9C" w:rsidRPr="00037313">
        <w:rPr>
          <w:rFonts w:ascii="Arial" w:hAnsi="Arial" w:cs="Arial"/>
          <w:sz w:val="24"/>
          <w:szCs w:val="24"/>
        </w:rPr>
        <w:t xml:space="preserve">Governance </w:t>
      </w:r>
    </w:p>
    <w:p w14:paraId="122C60B3" w14:textId="071BDD9F" w:rsidR="00337A1C" w:rsidRPr="00884C2F" w:rsidRDefault="00337A1C" w:rsidP="003F2CF0">
      <w:pPr>
        <w:pStyle w:val="ListParagraph"/>
        <w:numPr>
          <w:ilvl w:val="0"/>
          <w:numId w:val="44"/>
        </w:numPr>
        <w:rPr>
          <w:rFonts w:ascii="Arial" w:hAnsi="Arial" w:cs="Arial"/>
          <w:sz w:val="24"/>
          <w:szCs w:val="24"/>
        </w:rPr>
      </w:pPr>
      <w:r w:rsidRPr="00884C2F">
        <w:rPr>
          <w:rFonts w:ascii="Arial" w:hAnsi="Arial" w:cs="Arial"/>
          <w:sz w:val="24"/>
          <w:szCs w:val="24"/>
        </w:rPr>
        <w:t>A BC may require an interim governance arrangement to guide setup, protect delivery, and ensure accountability before formal incorporation.</w:t>
      </w:r>
    </w:p>
    <w:p w14:paraId="772FE788" w14:textId="1A2CC6FE" w:rsidR="00337A1C" w:rsidRPr="00884C2F" w:rsidRDefault="00337A1C" w:rsidP="003F2CF0">
      <w:pPr>
        <w:pStyle w:val="ListParagraph"/>
        <w:numPr>
          <w:ilvl w:val="0"/>
          <w:numId w:val="44"/>
        </w:numPr>
        <w:rPr>
          <w:rFonts w:ascii="Arial" w:hAnsi="Arial" w:cs="Arial"/>
          <w:b/>
          <w:bCs/>
          <w:sz w:val="24"/>
          <w:szCs w:val="24"/>
        </w:rPr>
      </w:pPr>
      <w:r w:rsidRPr="00884C2F">
        <w:rPr>
          <w:rFonts w:ascii="Arial" w:hAnsi="Arial" w:cs="Arial"/>
          <w:b/>
          <w:bCs/>
          <w:sz w:val="24"/>
          <w:szCs w:val="24"/>
        </w:rPr>
        <w:t xml:space="preserve">Key </w:t>
      </w:r>
      <w:r w:rsidR="001165BE">
        <w:rPr>
          <w:rFonts w:ascii="Arial" w:hAnsi="Arial" w:cs="Arial"/>
          <w:b/>
          <w:bCs/>
          <w:sz w:val="24"/>
          <w:szCs w:val="24"/>
        </w:rPr>
        <w:t>Requirements</w:t>
      </w:r>
    </w:p>
    <w:p w14:paraId="40488C00" w14:textId="3615A13A" w:rsidR="00337A1C" w:rsidRDefault="00337A1C" w:rsidP="003F2CF0">
      <w:pPr>
        <w:pStyle w:val="ListParagraph"/>
        <w:numPr>
          <w:ilvl w:val="0"/>
          <w:numId w:val="5"/>
        </w:numPr>
        <w:rPr>
          <w:rFonts w:ascii="Arial" w:hAnsi="Arial" w:cs="Arial"/>
          <w:sz w:val="24"/>
          <w:szCs w:val="24"/>
        </w:rPr>
      </w:pPr>
      <w:r>
        <w:rPr>
          <w:rFonts w:ascii="Arial" w:hAnsi="Arial" w:cs="Arial"/>
          <w:sz w:val="24"/>
          <w:szCs w:val="24"/>
        </w:rPr>
        <w:t>Establish a steering group with representation from public sector partners and founding members</w:t>
      </w:r>
    </w:p>
    <w:p w14:paraId="30DBD863" w14:textId="325BF7B5" w:rsidR="00337A1C" w:rsidRDefault="00337A1C" w:rsidP="003F2CF0">
      <w:pPr>
        <w:pStyle w:val="ListParagraph"/>
        <w:numPr>
          <w:ilvl w:val="0"/>
          <w:numId w:val="5"/>
        </w:numPr>
        <w:rPr>
          <w:rFonts w:ascii="Arial" w:hAnsi="Arial" w:cs="Arial"/>
          <w:sz w:val="24"/>
          <w:szCs w:val="24"/>
        </w:rPr>
      </w:pPr>
      <w:r>
        <w:rPr>
          <w:rFonts w:ascii="Arial" w:hAnsi="Arial" w:cs="Arial"/>
          <w:sz w:val="24"/>
          <w:szCs w:val="24"/>
        </w:rPr>
        <w:t>Define decision-making protocols and delivery responsibilities</w:t>
      </w:r>
    </w:p>
    <w:p w14:paraId="0211E7D4" w14:textId="77777777" w:rsidR="00535110" w:rsidRDefault="00337A1C" w:rsidP="003F2CF0">
      <w:pPr>
        <w:pStyle w:val="ListParagraph"/>
        <w:numPr>
          <w:ilvl w:val="0"/>
          <w:numId w:val="5"/>
        </w:numPr>
        <w:rPr>
          <w:rFonts w:ascii="Arial" w:hAnsi="Arial" w:cs="Arial"/>
          <w:sz w:val="24"/>
          <w:szCs w:val="24"/>
        </w:rPr>
      </w:pPr>
      <w:r>
        <w:rPr>
          <w:rFonts w:ascii="Arial" w:hAnsi="Arial" w:cs="Arial"/>
          <w:sz w:val="24"/>
          <w:szCs w:val="24"/>
        </w:rPr>
        <w:t>Operate at arm’s length from the</w:t>
      </w:r>
      <w:r w:rsidR="00535110">
        <w:rPr>
          <w:rFonts w:ascii="Arial" w:hAnsi="Arial" w:cs="Arial"/>
          <w:sz w:val="24"/>
          <w:szCs w:val="24"/>
        </w:rPr>
        <w:t xml:space="preserve"> Authority to mitigate financial risk</w:t>
      </w:r>
    </w:p>
    <w:p w14:paraId="0C12FE37" w14:textId="77777777" w:rsidR="00535110" w:rsidRDefault="00535110" w:rsidP="003F2CF0">
      <w:pPr>
        <w:pStyle w:val="ListParagraph"/>
        <w:numPr>
          <w:ilvl w:val="0"/>
          <w:numId w:val="5"/>
        </w:numPr>
        <w:rPr>
          <w:rFonts w:ascii="Arial" w:hAnsi="Arial" w:cs="Arial"/>
          <w:sz w:val="24"/>
          <w:szCs w:val="24"/>
        </w:rPr>
      </w:pPr>
      <w:r>
        <w:rPr>
          <w:rFonts w:ascii="Arial" w:hAnsi="Arial" w:cs="Arial"/>
          <w:sz w:val="24"/>
          <w:szCs w:val="24"/>
        </w:rPr>
        <w:t>Introduce a layered fee structure to cover personnel costs</w:t>
      </w:r>
    </w:p>
    <w:p w14:paraId="59333C0F" w14:textId="77777777" w:rsidR="00535110" w:rsidRDefault="00535110" w:rsidP="003F2CF0">
      <w:pPr>
        <w:pStyle w:val="ListParagraph"/>
        <w:numPr>
          <w:ilvl w:val="0"/>
          <w:numId w:val="5"/>
        </w:numPr>
        <w:rPr>
          <w:rFonts w:ascii="Arial" w:hAnsi="Arial" w:cs="Arial"/>
          <w:sz w:val="24"/>
          <w:szCs w:val="24"/>
        </w:rPr>
      </w:pPr>
      <w:r>
        <w:rPr>
          <w:rFonts w:ascii="Arial" w:hAnsi="Arial" w:cs="Arial"/>
          <w:sz w:val="24"/>
          <w:szCs w:val="24"/>
        </w:rPr>
        <w:t>Use a hybrid staffing model (e.g. Authority procurement teams and independent resource)</w:t>
      </w:r>
    </w:p>
    <w:p w14:paraId="6BCFD951" w14:textId="77777777" w:rsidR="00535110" w:rsidRDefault="00535110" w:rsidP="003F2CF0">
      <w:pPr>
        <w:pStyle w:val="ListParagraph"/>
        <w:numPr>
          <w:ilvl w:val="0"/>
          <w:numId w:val="5"/>
        </w:numPr>
        <w:rPr>
          <w:rFonts w:ascii="Arial" w:hAnsi="Arial" w:cs="Arial"/>
          <w:sz w:val="24"/>
          <w:szCs w:val="24"/>
        </w:rPr>
      </w:pPr>
      <w:r>
        <w:rPr>
          <w:rFonts w:ascii="Arial" w:hAnsi="Arial" w:cs="Arial"/>
          <w:sz w:val="24"/>
          <w:szCs w:val="24"/>
        </w:rPr>
        <w:t>Manage blended public-private financing and take instruction from founding members, including private entities</w:t>
      </w:r>
    </w:p>
    <w:p w14:paraId="4FBA9694" w14:textId="12BF61B3" w:rsidR="00337A1C" w:rsidRDefault="00535110" w:rsidP="003F2CF0">
      <w:pPr>
        <w:pStyle w:val="ListParagraph"/>
        <w:numPr>
          <w:ilvl w:val="0"/>
          <w:numId w:val="5"/>
        </w:numPr>
        <w:rPr>
          <w:rFonts w:ascii="Arial" w:hAnsi="Arial" w:cs="Arial"/>
          <w:sz w:val="24"/>
          <w:szCs w:val="24"/>
        </w:rPr>
      </w:pPr>
      <w:r>
        <w:rPr>
          <w:rFonts w:ascii="Arial" w:hAnsi="Arial" w:cs="Arial"/>
          <w:sz w:val="24"/>
          <w:szCs w:val="24"/>
        </w:rPr>
        <w:t>Agree on interim terms of reference, including risk assessment and mitigation framework</w:t>
      </w:r>
      <w:r w:rsidR="00337A1C">
        <w:rPr>
          <w:rFonts w:ascii="Arial" w:hAnsi="Arial" w:cs="Arial"/>
          <w:sz w:val="24"/>
          <w:szCs w:val="24"/>
        </w:rPr>
        <w:t xml:space="preserve"> </w:t>
      </w:r>
    </w:p>
    <w:p w14:paraId="47DD14ED" w14:textId="77777777" w:rsidR="00037313" w:rsidRDefault="00037313" w:rsidP="00037313">
      <w:pPr>
        <w:pStyle w:val="ListParagraph"/>
        <w:ind w:left="1440"/>
        <w:rPr>
          <w:rFonts w:ascii="Arial" w:hAnsi="Arial" w:cs="Arial"/>
          <w:sz w:val="24"/>
          <w:szCs w:val="24"/>
        </w:rPr>
      </w:pPr>
    </w:p>
    <w:p w14:paraId="3745E8CA" w14:textId="741A12DC" w:rsidR="00535110" w:rsidRPr="00884C2F" w:rsidRDefault="00535110" w:rsidP="003F2CF0">
      <w:pPr>
        <w:pStyle w:val="ListParagraph"/>
        <w:numPr>
          <w:ilvl w:val="0"/>
          <w:numId w:val="44"/>
        </w:numPr>
        <w:rPr>
          <w:rFonts w:ascii="Arial" w:hAnsi="Arial" w:cs="Arial"/>
          <w:b/>
          <w:bCs/>
          <w:sz w:val="24"/>
          <w:szCs w:val="24"/>
        </w:rPr>
      </w:pPr>
      <w:r w:rsidRPr="00884C2F">
        <w:rPr>
          <w:rFonts w:ascii="Arial" w:hAnsi="Arial" w:cs="Arial"/>
          <w:b/>
          <w:bCs/>
          <w:sz w:val="24"/>
          <w:szCs w:val="24"/>
        </w:rPr>
        <w:t>Deliverables</w:t>
      </w:r>
    </w:p>
    <w:p w14:paraId="41553EE6" w14:textId="02A6CED7" w:rsidR="00535110" w:rsidRPr="00535110" w:rsidRDefault="00535110" w:rsidP="003F2CF0">
      <w:pPr>
        <w:pStyle w:val="ListParagraph"/>
        <w:numPr>
          <w:ilvl w:val="0"/>
          <w:numId w:val="6"/>
        </w:numPr>
        <w:rPr>
          <w:rFonts w:ascii="Arial" w:hAnsi="Arial" w:cs="Arial"/>
          <w:sz w:val="24"/>
          <w:szCs w:val="24"/>
        </w:rPr>
      </w:pPr>
      <w:proofErr w:type="spellStart"/>
      <w:r w:rsidRPr="00535110">
        <w:rPr>
          <w:rFonts w:ascii="Arial" w:hAnsi="Arial" w:cs="Arial"/>
          <w:sz w:val="24"/>
          <w:szCs w:val="24"/>
        </w:rPr>
        <w:t>Buyers</w:t>
      </w:r>
      <w:proofErr w:type="spellEnd"/>
      <w:r w:rsidRPr="00535110">
        <w:rPr>
          <w:rFonts w:ascii="Arial" w:hAnsi="Arial" w:cs="Arial"/>
          <w:sz w:val="24"/>
          <w:szCs w:val="24"/>
        </w:rPr>
        <w:t xml:space="preserve"> Club Constitution</w:t>
      </w:r>
    </w:p>
    <w:p w14:paraId="10F7333B" w14:textId="65332300" w:rsidR="00535110" w:rsidRPr="00535110" w:rsidRDefault="00535110" w:rsidP="003F2CF0">
      <w:pPr>
        <w:pStyle w:val="ListParagraph"/>
        <w:numPr>
          <w:ilvl w:val="0"/>
          <w:numId w:val="6"/>
        </w:numPr>
        <w:rPr>
          <w:rFonts w:ascii="Arial" w:hAnsi="Arial" w:cs="Arial"/>
          <w:sz w:val="24"/>
          <w:szCs w:val="24"/>
        </w:rPr>
      </w:pPr>
      <w:r w:rsidRPr="00535110">
        <w:rPr>
          <w:rFonts w:ascii="Arial" w:hAnsi="Arial" w:cs="Arial"/>
          <w:sz w:val="24"/>
          <w:szCs w:val="24"/>
        </w:rPr>
        <w:t>Terms of Reference</w:t>
      </w:r>
    </w:p>
    <w:p w14:paraId="2C026326" w14:textId="2EF1E5FB" w:rsidR="00535110" w:rsidRDefault="00535110" w:rsidP="003F2CF0">
      <w:pPr>
        <w:pStyle w:val="ListParagraph"/>
        <w:numPr>
          <w:ilvl w:val="0"/>
          <w:numId w:val="6"/>
        </w:numPr>
        <w:rPr>
          <w:rFonts w:ascii="Arial" w:hAnsi="Arial" w:cs="Arial"/>
          <w:sz w:val="24"/>
          <w:szCs w:val="24"/>
        </w:rPr>
      </w:pPr>
      <w:r w:rsidRPr="00535110">
        <w:rPr>
          <w:rFonts w:ascii="Arial" w:hAnsi="Arial" w:cs="Arial"/>
          <w:sz w:val="24"/>
          <w:szCs w:val="24"/>
        </w:rPr>
        <w:lastRenderedPageBreak/>
        <w:t>Risk Assessment and Mitigation Framework</w:t>
      </w:r>
    </w:p>
    <w:p w14:paraId="383FD900" w14:textId="77777777" w:rsidR="00037313" w:rsidRDefault="00037313" w:rsidP="00037313">
      <w:pPr>
        <w:pStyle w:val="ListParagraph"/>
        <w:ind w:left="1440"/>
        <w:rPr>
          <w:rFonts w:ascii="Arial" w:hAnsi="Arial" w:cs="Arial"/>
          <w:sz w:val="24"/>
          <w:szCs w:val="24"/>
        </w:rPr>
      </w:pPr>
    </w:p>
    <w:p w14:paraId="47B45839" w14:textId="6A997AA8" w:rsidR="00535110" w:rsidRPr="00884C2F" w:rsidRDefault="00535110" w:rsidP="003F2CF0">
      <w:pPr>
        <w:pStyle w:val="ListParagraph"/>
        <w:numPr>
          <w:ilvl w:val="0"/>
          <w:numId w:val="44"/>
        </w:numPr>
        <w:rPr>
          <w:rFonts w:ascii="Arial" w:hAnsi="Arial" w:cs="Arial"/>
          <w:sz w:val="24"/>
          <w:szCs w:val="24"/>
        </w:rPr>
      </w:pPr>
      <w:r w:rsidRPr="00884C2F">
        <w:rPr>
          <w:rFonts w:ascii="Arial" w:hAnsi="Arial" w:cs="Arial"/>
          <w:sz w:val="24"/>
          <w:szCs w:val="24"/>
        </w:rPr>
        <w:t>This framework protects operational flow, enables strategic oversight and lays the groundwork for formal governance and multi-sector engagement.</w:t>
      </w:r>
    </w:p>
    <w:p w14:paraId="1F030E28" w14:textId="43D92FC0" w:rsidR="00A726F4" w:rsidRPr="000A20B9" w:rsidRDefault="00BF5817" w:rsidP="00C03240">
      <w:pPr>
        <w:rPr>
          <w:rFonts w:ascii="Arial" w:hAnsi="Arial" w:cs="Arial"/>
          <w:b/>
          <w:bCs/>
          <w:color w:val="FF0000"/>
          <w:sz w:val="32"/>
          <w:szCs w:val="32"/>
        </w:rPr>
      </w:pPr>
      <w:r w:rsidRPr="00BF5817">
        <w:rPr>
          <w:rFonts w:ascii="Arial" w:hAnsi="Arial" w:cs="Arial"/>
          <w:b/>
          <w:bCs/>
          <w:sz w:val="32"/>
          <w:szCs w:val="32"/>
        </w:rPr>
        <w:t>6</w:t>
      </w:r>
      <w:r w:rsidR="00C03240" w:rsidRPr="00BF5817">
        <w:rPr>
          <w:rFonts w:ascii="Arial" w:hAnsi="Arial" w:cs="Arial"/>
          <w:b/>
          <w:bCs/>
          <w:sz w:val="32"/>
          <w:szCs w:val="32"/>
        </w:rPr>
        <w:t xml:space="preserve">.0 </w:t>
      </w:r>
      <w:r w:rsidR="00037313">
        <w:rPr>
          <w:rFonts w:ascii="Arial" w:hAnsi="Arial" w:cs="Arial"/>
          <w:b/>
          <w:bCs/>
          <w:sz w:val="32"/>
          <w:szCs w:val="32"/>
        </w:rPr>
        <w:t xml:space="preserve">Design </w:t>
      </w:r>
      <w:r w:rsidR="00C03240" w:rsidRPr="00BF5817">
        <w:rPr>
          <w:rFonts w:ascii="Arial" w:hAnsi="Arial" w:cs="Arial"/>
          <w:b/>
          <w:bCs/>
          <w:sz w:val="32"/>
          <w:szCs w:val="32"/>
        </w:rPr>
        <w:t xml:space="preserve">Buyers Club </w:t>
      </w:r>
      <w:r w:rsidR="00037313">
        <w:rPr>
          <w:rFonts w:ascii="Arial" w:hAnsi="Arial" w:cs="Arial"/>
          <w:b/>
          <w:bCs/>
          <w:sz w:val="32"/>
          <w:szCs w:val="32"/>
        </w:rPr>
        <w:t>Membership</w:t>
      </w:r>
      <w:r w:rsidR="000A20B9">
        <w:rPr>
          <w:rFonts w:ascii="Arial" w:hAnsi="Arial" w:cs="Arial"/>
          <w:b/>
          <w:bCs/>
          <w:color w:val="FF0000"/>
          <w:sz w:val="32"/>
          <w:szCs w:val="32"/>
        </w:rPr>
        <w:t xml:space="preserve"> </w:t>
      </w:r>
    </w:p>
    <w:p w14:paraId="082D1086" w14:textId="13C506B0" w:rsidR="00C03240" w:rsidRDefault="00C03240" w:rsidP="003F2CF0">
      <w:pPr>
        <w:pStyle w:val="ListParagraph"/>
        <w:numPr>
          <w:ilvl w:val="0"/>
          <w:numId w:val="7"/>
        </w:numPr>
        <w:rPr>
          <w:rFonts w:ascii="Arial" w:hAnsi="Arial" w:cs="Arial"/>
          <w:sz w:val="24"/>
          <w:szCs w:val="24"/>
        </w:rPr>
      </w:pPr>
      <w:r w:rsidRPr="00C17109">
        <w:rPr>
          <w:rFonts w:ascii="Arial" w:hAnsi="Arial" w:cs="Arial"/>
          <w:sz w:val="24"/>
          <w:szCs w:val="24"/>
        </w:rPr>
        <w:t>The BC design must enable shared goals, mutual benefits, and transparency across diverse member types. A flexible membership model allows alignment without requiring uniform commitments.</w:t>
      </w:r>
    </w:p>
    <w:p w14:paraId="0E65A1F0" w14:textId="77777777" w:rsidR="00037313" w:rsidRPr="00C17109" w:rsidRDefault="00037313" w:rsidP="00037313">
      <w:pPr>
        <w:pStyle w:val="ListParagraph"/>
        <w:rPr>
          <w:rFonts w:ascii="Arial" w:hAnsi="Arial" w:cs="Arial"/>
          <w:sz w:val="24"/>
          <w:szCs w:val="24"/>
        </w:rPr>
      </w:pPr>
    </w:p>
    <w:p w14:paraId="4A42405A" w14:textId="6BEFC351" w:rsidR="00C03240" w:rsidRPr="00C17109" w:rsidRDefault="00C03240" w:rsidP="003F2CF0">
      <w:pPr>
        <w:pStyle w:val="ListParagraph"/>
        <w:numPr>
          <w:ilvl w:val="0"/>
          <w:numId w:val="7"/>
        </w:numPr>
        <w:rPr>
          <w:rFonts w:ascii="Arial" w:hAnsi="Arial" w:cs="Arial"/>
          <w:b/>
          <w:bCs/>
          <w:sz w:val="24"/>
          <w:szCs w:val="24"/>
        </w:rPr>
      </w:pPr>
      <w:r w:rsidRPr="00C17109">
        <w:rPr>
          <w:rFonts w:ascii="Arial" w:hAnsi="Arial" w:cs="Arial"/>
          <w:b/>
          <w:bCs/>
          <w:sz w:val="24"/>
          <w:szCs w:val="24"/>
        </w:rPr>
        <w:t xml:space="preserve">Key </w:t>
      </w:r>
      <w:r w:rsidR="00B50519">
        <w:rPr>
          <w:rFonts w:ascii="Arial" w:hAnsi="Arial" w:cs="Arial"/>
          <w:b/>
          <w:bCs/>
          <w:sz w:val="24"/>
          <w:szCs w:val="24"/>
        </w:rPr>
        <w:t>Requirements</w:t>
      </w:r>
    </w:p>
    <w:p w14:paraId="23CEFC89" w14:textId="446BEC38" w:rsidR="00C03240" w:rsidRDefault="00C03240" w:rsidP="003F2CF0">
      <w:pPr>
        <w:pStyle w:val="ListParagraph"/>
        <w:numPr>
          <w:ilvl w:val="0"/>
          <w:numId w:val="8"/>
        </w:numPr>
        <w:rPr>
          <w:rFonts w:ascii="Arial" w:hAnsi="Arial" w:cs="Arial"/>
          <w:sz w:val="24"/>
          <w:szCs w:val="24"/>
        </w:rPr>
      </w:pPr>
      <w:r>
        <w:rPr>
          <w:rFonts w:ascii="Arial" w:hAnsi="Arial" w:cs="Arial"/>
          <w:sz w:val="24"/>
          <w:szCs w:val="24"/>
        </w:rPr>
        <w:t>Define member conduct, claims and sourcing alignment through a Membership Charter</w:t>
      </w:r>
    </w:p>
    <w:p w14:paraId="321AB4D6" w14:textId="77777777" w:rsidR="00037313" w:rsidRDefault="00037313" w:rsidP="00037313">
      <w:pPr>
        <w:pStyle w:val="ListParagraph"/>
        <w:ind w:left="1440"/>
        <w:rPr>
          <w:rFonts w:ascii="Arial" w:hAnsi="Arial" w:cs="Arial"/>
          <w:sz w:val="24"/>
          <w:szCs w:val="24"/>
        </w:rPr>
      </w:pPr>
    </w:p>
    <w:p w14:paraId="7DB8E168" w14:textId="039804A4" w:rsidR="00037313" w:rsidRPr="00037313" w:rsidRDefault="00C03240" w:rsidP="003F2CF0">
      <w:pPr>
        <w:pStyle w:val="ListParagraph"/>
        <w:numPr>
          <w:ilvl w:val="0"/>
          <w:numId w:val="8"/>
        </w:numPr>
        <w:rPr>
          <w:rFonts w:ascii="Arial" w:hAnsi="Arial" w:cs="Arial"/>
          <w:sz w:val="24"/>
          <w:szCs w:val="24"/>
        </w:rPr>
      </w:pPr>
      <w:r w:rsidRPr="7A9C8D6B">
        <w:rPr>
          <w:rFonts w:ascii="Arial" w:hAnsi="Arial" w:cs="Arial"/>
          <w:sz w:val="24"/>
          <w:szCs w:val="24"/>
        </w:rPr>
        <w:t>Assess prospective members via due diligence, including adherence to Natural Capital standards, financial solvency and the Core Carbon Principles developed by the Integrity Council for the Voluntary Carbon Market (ICVCM)</w:t>
      </w:r>
      <w:r>
        <w:t xml:space="preserve"> </w:t>
      </w:r>
      <w:r w:rsidR="008A6B2A">
        <w:t xml:space="preserve"> </w:t>
      </w:r>
      <w:hyperlink r:id="rId40">
        <w:r w:rsidR="008A6B2A" w:rsidRPr="7A9C8D6B">
          <w:rPr>
            <w:rStyle w:val="Hyperlink"/>
          </w:rPr>
          <w:t>www.icvcm.org/core-carbon-principles</w:t>
        </w:r>
      </w:hyperlink>
      <w:r w:rsidR="008A6B2A">
        <w:t xml:space="preserve"> </w:t>
      </w:r>
    </w:p>
    <w:p w14:paraId="204416C2" w14:textId="602CB0B6" w:rsidR="00037313" w:rsidRPr="00037313" w:rsidRDefault="00037313" w:rsidP="7A9C8D6B">
      <w:pPr>
        <w:pStyle w:val="ListParagraph"/>
        <w:ind w:left="1440"/>
        <w:rPr>
          <w:rFonts w:ascii="Arial" w:hAnsi="Arial" w:cs="Arial"/>
          <w:sz w:val="24"/>
          <w:szCs w:val="24"/>
        </w:rPr>
      </w:pPr>
    </w:p>
    <w:p w14:paraId="6CD1CB6C" w14:textId="728B7FF2" w:rsidR="00037313" w:rsidRPr="00037313" w:rsidRDefault="6129F981" w:rsidP="003F2CF0">
      <w:pPr>
        <w:pStyle w:val="ListParagraph"/>
        <w:numPr>
          <w:ilvl w:val="0"/>
          <w:numId w:val="8"/>
        </w:numPr>
        <w:rPr>
          <w:rFonts w:ascii="Arial" w:hAnsi="Arial" w:cs="Arial"/>
          <w:sz w:val="24"/>
          <w:szCs w:val="24"/>
        </w:rPr>
      </w:pPr>
      <w:r w:rsidRPr="7A9C8D6B">
        <w:rPr>
          <w:rFonts w:ascii="Arial" w:hAnsi="Arial" w:cs="Arial"/>
          <w:sz w:val="24"/>
          <w:szCs w:val="24"/>
        </w:rPr>
        <w:t xml:space="preserve">Other high-integrity frameworks may be referenced where relevant, but adherence to natural capital standards provide the </w:t>
      </w:r>
      <w:r w:rsidR="3F982082" w:rsidRPr="7A9C8D6B">
        <w:rPr>
          <w:rFonts w:ascii="Arial" w:hAnsi="Arial" w:cs="Arial"/>
          <w:sz w:val="24"/>
          <w:szCs w:val="24"/>
        </w:rPr>
        <w:t>baseline requirement.</w:t>
      </w:r>
    </w:p>
    <w:p w14:paraId="08FCFF10" w14:textId="77777777" w:rsidR="00037313" w:rsidRPr="00037313" w:rsidRDefault="00037313" w:rsidP="00037313">
      <w:pPr>
        <w:pStyle w:val="ListParagraph"/>
        <w:ind w:left="1440"/>
        <w:rPr>
          <w:rFonts w:ascii="Arial" w:hAnsi="Arial" w:cs="Arial"/>
          <w:sz w:val="24"/>
          <w:szCs w:val="24"/>
        </w:rPr>
      </w:pPr>
    </w:p>
    <w:p w14:paraId="180CB6DE" w14:textId="21910C9B" w:rsidR="0078211C" w:rsidRPr="00037313" w:rsidRDefault="0078211C" w:rsidP="003F2CF0">
      <w:pPr>
        <w:pStyle w:val="ListParagraph"/>
        <w:numPr>
          <w:ilvl w:val="0"/>
          <w:numId w:val="8"/>
        </w:numPr>
        <w:rPr>
          <w:rStyle w:val="Hyperlink"/>
          <w:rFonts w:ascii="Arial" w:hAnsi="Arial" w:cs="Arial"/>
          <w:color w:val="auto"/>
          <w:sz w:val="24"/>
          <w:szCs w:val="24"/>
          <w:u w:val="none"/>
        </w:rPr>
      </w:pPr>
      <w:r w:rsidRPr="008A6B2A">
        <w:rPr>
          <w:rFonts w:ascii="Arial" w:hAnsi="Arial" w:cs="Arial"/>
          <w:sz w:val="24"/>
          <w:szCs w:val="24"/>
        </w:rPr>
        <w:t xml:space="preserve">Embed a Member Conflicts Charter in contracts to manage disputes, aligned with the Procurement Act 2023 and associated 2024 Regulations, including emphasis on social value, ethical sourcing, and employment standards as outlined in </w:t>
      </w:r>
      <w:hyperlink r:id="rId41" w:history="1">
        <w:r w:rsidR="008A6B2A" w:rsidRPr="008A6B2A">
          <w:rPr>
            <w:rStyle w:val="Hyperlink"/>
            <w:rFonts w:ascii="Arial" w:hAnsi="Arial" w:cs="Arial"/>
            <w:sz w:val="24"/>
            <w:szCs w:val="24"/>
          </w:rPr>
          <w:t>www.gov.uk/social-value-model</w:t>
        </w:r>
      </w:hyperlink>
    </w:p>
    <w:p w14:paraId="79D7F21F" w14:textId="77777777" w:rsidR="00037313" w:rsidRPr="008A6B2A" w:rsidRDefault="00037313" w:rsidP="00037313">
      <w:pPr>
        <w:pStyle w:val="ListParagraph"/>
        <w:ind w:left="1440"/>
        <w:rPr>
          <w:rFonts w:ascii="Arial" w:hAnsi="Arial" w:cs="Arial"/>
          <w:sz w:val="24"/>
          <w:szCs w:val="24"/>
        </w:rPr>
      </w:pPr>
    </w:p>
    <w:p w14:paraId="4394420B" w14:textId="77777777" w:rsidR="0078211C" w:rsidRDefault="0078211C" w:rsidP="003F2CF0">
      <w:pPr>
        <w:pStyle w:val="ListParagraph"/>
        <w:numPr>
          <w:ilvl w:val="0"/>
          <w:numId w:val="8"/>
        </w:numPr>
        <w:rPr>
          <w:rFonts w:ascii="Arial" w:hAnsi="Arial" w:cs="Arial"/>
          <w:sz w:val="24"/>
          <w:szCs w:val="24"/>
        </w:rPr>
      </w:pPr>
      <w:r>
        <w:rPr>
          <w:rFonts w:ascii="Arial" w:hAnsi="Arial" w:cs="Arial"/>
          <w:sz w:val="24"/>
          <w:szCs w:val="24"/>
        </w:rPr>
        <w:t>Capture member demand to inform sourcing and transaction readiness</w:t>
      </w:r>
    </w:p>
    <w:p w14:paraId="277EFF00" w14:textId="77777777" w:rsidR="00037313" w:rsidRDefault="00037313" w:rsidP="00037313">
      <w:pPr>
        <w:pStyle w:val="ListParagraph"/>
        <w:ind w:left="1440"/>
        <w:rPr>
          <w:rFonts w:ascii="Arial" w:hAnsi="Arial" w:cs="Arial"/>
          <w:sz w:val="24"/>
          <w:szCs w:val="24"/>
        </w:rPr>
      </w:pPr>
    </w:p>
    <w:p w14:paraId="38EDB5F2" w14:textId="46BF0A19" w:rsidR="0078211C" w:rsidRPr="00C17109" w:rsidRDefault="0078211C" w:rsidP="003F2CF0">
      <w:pPr>
        <w:pStyle w:val="ListParagraph"/>
        <w:numPr>
          <w:ilvl w:val="0"/>
          <w:numId w:val="7"/>
        </w:numPr>
        <w:rPr>
          <w:rFonts w:ascii="Arial" w:hAnsi="Arial" w:cs="Arial"/>
          <w:b/>
          <w:bCs/>
          <w:sz w:val="24"/>
          <w:szCs w:val="24"/>
        </w:rPr>
      </w:pPr>
      <w:r w:rsidRPr="00C17109">
        <w:rPr>
          <w:rFonts w:ascii="Arial" w:hAnsi="Arial" w:cs="Arial"/>
          <w:b/>
          <w:bCs/>
          <w:sz w:val="24"/>
          <w:szCs w:val="24"/>
        </w:rPr>
        <w:t>Deliverables</w:t>
      </w:r>
    </w:p>
    <w:p w14:paraId="61807FD1" w14:textId="2D678F6A" w:rsidR="0078211C" w:rsidRDefault="0078211C" w:rsidP="003F2CF0">
      <w:pPr>
        <w:pStyle w:val="ListParagraph"/>
        <w:numPr>
          <w:ilvl w:val="0"/>
          <w:numId w:val="9"/>
        </w:numPr>
        <w:rPr>
          <w:rFonts w:ascii="Arial" w:hAnsi="Arial" w:cs="Arial"/>
          <w:sz w:val="24"/>
          <w:szCs w:val="24"/>
        </w:rPr>
      </w:pPr>
      <w:r>
        <w:rPr>
          <w:rFonts w:ascii="Arial" w:hAnsi="Arial" w:cs="Arial"/>
          <w:sz w:val="24"/>
          <w:szCs w:val="24"/>
        </w:rPr>
        <w:t xml:space="preserve">Membership </w:t>
      </w:r>
      <w:r w:rsidR="00713D56">
        <w:rPr>
          <w:rFonts w:ascii="Arial" w:hAnsi="Arial" w:cs="Arial"/>
          <w:sz w:val="24"/>
          <w:szCs w:val="24"/>
        </w:rPr>
        <w:t>C</w:t>
      </w:r>
      <w:r>
        <w:rPr>
          <w:rFonts w:ascii="Arial" w:hAnsi="Arial" w:cs="Arial"/>
          <w:sz w:val="24"/>
          <w:szCs w:val="24"/>
        </w:rPr>
        <w:t>harter</w:t>
      </w:r>
    </w:p>
    <w:p w14:paraId="2B2CE96A" w14:textId="4A51DB3D" w:rsidR="0078211C" w:rsidRDefault="0078211C" w:rsidP="003F2CF0">
      <w:pPr>
        <w:pStyle w:val="ListParagraph"/>
        <w:numPr>
          <w:ilvl w:val="0"/>
          <w:numId w:val="9"/>
        </w:numPr>
        <w:rPr>
          <w:rFonts w:ascii="Arial" w:hAnsi="Arial" w:cs="Arial"/>
          <w:sz w:val="24"/>
          <w:szCs w:val="24"/>
        </w:rPr>
      </w:pPr>
      <w:r>
        <w:rPr>
          <w:rFonts w:ascii="Arial" w:hAnsi="Arial" w:cs="Arial"/>
          <w:sz w:val="24"/>
          <w:szCs w:val="24"/>
        </w:rPr>
        <w:t>Member Due Diligence Report</w:t>
      </w:r>
    </w:p>
    <w:p w14:paraId="651F1A3F" w14:textId="456E6B91" w:rsidR="0078211C" w:rsidRDefault="0078211C" w:rsidP="003F2CF0">
      <w:pPr>
        <w:pStyle w:val="ListParagraph"/>
        <w:numPr>
          <w:ilvl w:val="0"/>
          <w:numId w:val="9"/>
        </w:numPr>
        <w:rPr>
          <w:rFonts w:ascii="Arial" w:hAnsi="Arial" w:cs="Arial"/>
          <w:sz w:val="24"/>
          <w:szCs w:val="24"/>
        </w:rPr>
      </w:pPr>
      <w:r>
        <w:rPr>
          <w:rFonts w:ascii="Arial" w:hAnsi="Arial" w:cs="Arial"/>
          <w:sz w:val="24"/>
          <w:szCs w:val="24"/>
        </w:rPr>
        <w:t>Member Conflicts Resolution Charter</w:t>
      </w:r>
    </w:p>
    <w:p w14:paraId="7736B6AA" w14:textId="5F441718" w:rsidR="0078211C" w:rsidRDefault="0078211C" w:rsidP="003F2CF0">
      <w:pPr>
        <w:pStyle w:val="ListParagraph"/>
        <w:numPr>
          <w:ilvl w:val="0"/>
          <w:numId w:val="9"/>
        </w:numPr>
        <w:rPr>
          <w:rFonts w:ascii="Arial" w:hAnsi="Arial" w:cs="Arial"/>
          <w:sz w:val="24"/>
          <w:szCs w:val="24"/>
        </w:rPr>
      </w:pPr>
      <w:r>
        <w:rPr>
          <w:rFonts w:ascii="Arial" w:hAnsi="Arial" w:cs="Arial"/>
          <w:sz w:val="24"/>
          <w:szCs w:val="24"/>
        </w:rPr>
        <w:t>Member Demand Schedule</w:t>
      </w:r>
    </w:p>
    <w:p w14:paraId="5BF83560" w14:textId="6A236E45" w:rsidR="002B40CF" w:rsidRPr="00037313" w:rsidRDefault="0078211C" w:rsidP="003F2CF0">
      <w:pPr>
        <w:pStyle w:val="ListParagraph"/>
        <w:numPr>
          <w:ilvl w:val="0"/>
          <w:numId w:val="7"/>
        </w:numPr>
        <w:rPr>
          <w:rFonts w:ascii="Arial" w:hAnsi="Arial" w:cs="Arial"/>
          <w:sz w:val="24"/>
          <w:szCs w:val="24"/>
        </w:rPr>
      </w:pPr>
      <w:r w:rsidRPr="00037313">
        <w:rPr>
          <w:rFonts w:ascii="Arial" w:hAnsi="Arial" w:cs="Arial"/>
          <w:sz w:val="24"/>
          <w:szCs w:val="24"/>
        </w:rPr>
        <w:t>This design protects integrity, enables blended participation, and ensures readiness for outcome purchasing.</w:t>
      </w:r>
    </w:p>
    <w:p w14:paraId="07883424" w14:textId="3A498378" w:rsidR="000728B1" w:rsidRDefault="00ED78A8" w:rsidP="0078211C">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8245" behindDoc="0" locked="0" layoutInCell="1" allowOverlap="1" wp14:anchorId="4F369642" wp14:editId="46C2CD44">
                <wp:simplePos x="0" y="0"/>
                <wp:positionH relativeFrom="column">
                  <wp:posOffset>-152400</wp:posOffset>
                </wp:positionH>
                <wp:positionV relativeFrom="paragraph">
                  <wp:posOffset>285750</wp:posOffset>
                </wp:positionV>
                <wp:extent cx="6162675" cy="3790950"/>
                <wp:effectExtent l="9525" t="11430" r="9525" b="7620"/>
                <wp:wrapNone/>
                <wp:docPr id="1202867366"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2675" cy="37909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dgm="http://schemas.openxmlformats.org/drawingml/2006/diagram" xmlns:a14="http://schemas.microsoft.com/office/drawing/2010/main" xmlns:pic="http://schemas.openxmlformats.org/drawingml/2006/picture" xmlns:a="http://schemas.openxmlformats.org/drawingml/2006/main">
            <w:pict>
              <v:rect id="Rectangle 18" style="position:absolute;margin-left:-12pt;margin-top:22.5pt;width:485.25pt;height:29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273BD16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"/>
            </w:pict>
          </mc:Fallback>
        </mc:AlternateContent>
      </w:r>
    </w:p>
    <w:p w14:paraId="64CD62EE" w14:textId="5A424BEE" w:rsidR="000728B1" w:rsidRDefault="00ED78A8" w:rsidP="0078211C">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8251" behindDoc="0" locked="0" layoutInCell="1" allowOverlap="1" wp14:anchorId="186B3B9F" wp14:editId="37F8AE45">
                <wp:simplePos x="0" y="0"/>
                <wp:positionH relativeFrom="column">
                  <wp:posOffset>1038225</wp:posOffset>
                </wp:positionH>
                <wp:positionV relativeFrom="paragraph">
                  <wp:posOffset>100330</wp:posOffset>
                </wp:positionV>
                <wp:extent cx="2124075" cy="752475"/>
                <wp:effectExtent l="19050" t="20955" r="9525" b="7620"/>
                <wp:wrapNone/>
                <wp:docPr id="596356497"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4075" cy="752475"/>
                        </a:xfrm>
                        <a:prstGeom prst="leftArrow">
                          <a:avLst>
                            <a:gd name="adj1" fmla="val 50000"/>
                            <a:gd name="adj2" fmla="val 70570"/>
                          </a:avLst>
                        </a:prstGeom>
                        <a:solidFill>
                          <a:srgbClr val="FFFF00"/>
                        </a:solidFill>
                        <a:ln w="9525">
                          <a:solidFill>
                            <a:srgbClr val="000000"/>
                          </a:solidFill>
                          <a:miter lim="800000"/>
                          <a:headEnd/>
                          <a:tailEnd/>
                        </a:ln>
                      </wps:spPr>
                      <wps:txbx>
                        <w:txbxContent>
                          <w:p w14:paraId="40DB6B54" w14:textId="258A7DE8" w:rsidR="002D0EB2" w:rsidRPr="00DB7E24" w:rsidRDefault="002D0EB2">
                            <w:pPr>
                              <w:rPr>
                                <w:rFonts w:ascii="Arial" w:hAnsi="Arial" w:cs="Arial"/>
                              </w:rPr>
                            </w:pPr>
                            <w:r w:rsidRPr="00DB7E24">
                              <w:rPr>
                                <w:rFonts w:ascii="Arial" w:hAnsi="Arial" w:cs="Arial"/>
                              </w:rPr>
                              <w:t>Invitations to Tender</w:t>
                            </w:r>
                            <w:r w:rsidR="00D15C9D" w:rsidRPr="00DB7E24">
                              <w:rPr>
                                <w:rFonts w:ascii="Arial" w:hAnsi="Arial" w:cs="Arial"/>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6B3B9F"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31" o:spid="_x0000_s1031" type="#_x0000_t66" style="position:absolute;margin-left:81.75pt;margin-top:7.9pt;width:167.25pt;height:59.2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" fillcolor="yellow">
                <v:textbox>
                  <w:txbxContent>
                    <w:p w14:paraId="40DB6B54" w14:textId="258A7DE8" w:rsidR="002D0EB2" w:rsidRPr="00DB7E24" w:rsidRDefault="002D0EB2">
                      <w:pPr>
                        <w:rPr>
                          <w:rFonts w:ascii="Arial" w:hAnsi="Arial" w:cs="Arial"/>
                        </w:rPr>
                      </w:pPr>
                      <w:r w:rsidRPr="00DB7E24">
                        <w:rPr>
                          <w:rFonts w:ascii="Arial" w:hAnsi="Arial" w:cs="Arial"/>
                        </w:rPr>
                        <w:t>Invitations to Tender</w:t>
                      </w:r>
                      <w:r w:rsidR="00D15C9D" w:rsidRPr="00DB7E24">
                        <w:rPr>
                          <w:rFonts w:ascii="Arial" w:hAnsi="Arial" w:cs="Arial"/>
                        </w:rPr>
                        <w:t xml:space="preserve"> </w:t>
                      </w:r>
                    </w:p>
                  </w:txbxContent>
                </v:textbox>
              </v:shape>
            </w:pict>
          </mc:Fallback>
        </mc:AlternateContent>
      </w:r>
      <w:r>
        <w:rPr>
          <w:rFonts w:ascii="Arial" w:hAnsi="Arial" w:cs="Arial"/>
          <w:noProof/>
          <w:sz w:val="24"/>
          <w:szCs w:val="24"/>
        </w:rPr>
        <mc:AlternateContent>
          <mc:Choice Requires="wps">
            <w:drawing>
              <wp:anchor distT="0" distB="0" distL="114300" distR="114300" simplePos="0" relativeHeight="251658246" behindDoc="0" locked="0" layoutInCell="1" allowOverlap="1" wp14:anchorId="5B712FC9" wp14:editId="5CBE5A08">
                <wp:simplePos x="0" y="0"/>
                <wp:positionH relativeFrom="column">
                  <wp:posOffset>3086100</wp:posOffset>
                </wp:positionH>
                <wp:positionV relativeFrom="paragraph">
                  <wp:posOffset>262255</wp:posOffset>
                </wp:positionV>
                <wp:extent cx="2085975" cy="1457325"/>
                <wp:effectExtent l="9525" t="11430" r="9525" b="7620"/>
                <wp:wrapNone/>
                <wp:docPr id="1664598507"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85975" cy="1457325"/>
                        </a:xfrm>
                        <a:prstGeom prst="flowChartConnector">
                          <a:avLst/>
                        </a:prstGeom>
                        <a:solidFill>
                          <a:schemeClr val="accent1">
                            <a:lumMod val="100000"/>
                            <a:lumOff val="0"/>
                          </a:schemeClr>
                        </a:solidFill>
                        <a:ln w="9525">
                          <a:solidFill>
                            <a:srgbClr val="000000"/>
                          </a:solidFill>
                          <a:round/>
                          <a:headEnd/>
                          <a:tailEnd/>
                        </a:ln>
                      </wps:spPr>
                      <wps:txbx>
                        <w:txbxContent>
                          <w:p w14:paraId="01113FE9" w14:textId="77777777" w:rsidR="00DB7E24" w:rsidRDefault="00DB7E24" w:rsidP="00DB7E24">
                            <w:pPr>
                              <w:jc w:val="center"/>
                              <w:rPr>
                                <w:rFonts w:ascii="Arial" w:hAnsi="Arial" w:cs="Arial"/>
                                <w:sz w:val="32"/>
                                <w:szCs w:val="32"/>
                              </w:rPr>
                            </w:pPr>
                          </w:p>
                          <w:p w14:paraId="4E8EE9D1" w14:textId="1EA962EA" w:rsidR="000728B1" w:rsidRPr="00DD0345" w:rsidRDefault="000728B1" w:rsidP="002D0EB2">
                            <w:pPr>
                              <w:jc w:val="center"/>
                              <w:rPr>
                                <w:rFonts w:ascii="Arial" w:hAnsi="Arial" w:cs="Arial"/>
                                <w:color w:val="FFFFFF" w:themeColor="background1"/>
                                <w:sz w:val="20"/>
                                <w:szCs w:val="20"/>
                              </w:rPr>
                            </w:pPr>
                            <w:proofErr w:type="spellStart"/>
                            <w:r w:rsidRPr="00E5566A">
                              <w:rPr>
                                <w:rFonts w:ascii="Arial" w:hAnsi="Arial" w:cs="Arial"/>
                                <w:color w:val="FFFFFF" w:themeColor="background1"/>
                                <w:sz w:val="32"/>
                                <w:szCs w:val="32"/>
                              </w:rPr>
                              <w:t>Buyers</w:t>
                            </w:r>
                            <w:proofErr w:type="spellEnd"/>
                            <w:r w:rsidRPr="00E5566A">
                              <w:rPr>
                                <w:rFonts w:ascii="Arial" w:hAnsi="Arial" w:cs="Arial"/>
                                <w:color w:val="FFFFFF" w:themeColor="background1"/>
                                <w:sz w:val="32"/>
                                <w:szCs w:val="32"/>
                              </w:rPr>
                              <w:t xml:space="preserve"> Club</w:t>
                            </w:r>
                            <w:r w:rsidR="00DD0345">
                              <w:rPr>
                                <w:rFonts w:ascii="Arial" w:hAnsi="Arial" w:cs="Arial"/>
                                <w:color w:val="FFFFFF" w:themeColor="background1"/>
                                <w:sz w:val="32"/>
                                <w:szCs w:val="32"/>
                              </w:rPr>
                              <w:t>:</w:t>
                            </w:r>
                            <w:r w:rsidR="00DD0345">
                              <w:rPr>
                                <w:rFonts w:ascii="Arial" w:hAnsi="Arial" w:cs="Arial"/>
                                <w:color w:val="FFFFFF" w:themeColor="background1"/>
                                <w:sz w:val="20"/>
                                <w:szCs w:val="20"/>
                              </w:rPr>
                              <w:br/>
                              <w:t>(SPV or CIC)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712FC9" id="_x0000_t120" coordsize="21600,21600" o:spt="120" path="m10800,qx,10800,10800,21600,21600,10800,10800,xe">
                <v:path gradientshapeok="t" o:connecttype="custom" o:connectlocs="10800,0;3163,3163;0,10800;3163,18437;10800,21600;18437,18437;21600,10800;18437,3163" textboxrect="3163,3163,18437,18437"/>
              </v:shapetype>
              <v:shape id="AutoShape 20" o:spid="_x0000_s1032" type="#_x0000_t120" style="position:absolute;margin-left:243pt;margin-top:20.65pt;width:164.25pt;height:114.7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" fillcolor="#156082 [3204]">
                <v:textbox>
                  <w:txbxContent>
                    <w:p w14:paraId="01113FE9" w14:textId="77777777" w:rsidR="00DB7E24" w:rsidRDefault="00DB7E24" w:rsidP="00DB7E24">
                      <w:pPr>
                        <w:jc w:val="center"/>
                        <w:rPr>
                          <w:rFonts w:ascii="Arial" w:hAnsi="Arial" w:cs="Arial"/>
                          <w:sz w:val="32"/>
                          <w:szCs w:val="32"/>
                        </w:rPr>
                      </w:pPr>
                    </w:p>
                    <w:p w14:paraId="4E8EE9D1" w14:textId="1EA962EA" w:rsidR="000728B1" w:rsidRPr="00DD0345" w:rsidRDefault="000728B1" w:rsidP="002D0EB2">
                      <w:pPr>
                        <w:jc w:val="center"/>
                        <w:rPr>
                          <w:rFonts w:ascii="Arial" w:hAnsi="Arial" w:cs="Arial"/>
                          <w:color w:val="FFFFFF" w:themeColor="background1"/>
                          <w:sz w:val="20"/>
                          <w:szCs w:val="20"/>
                        </w:rPr>
                      </w:pPr>
                      <w:proofErr w:type="spellStart"/>
                      <w:r w:rsidRPr="00E5566A">
                        <w:rPr>
                          <w:rFonts w:ascii="Arial" w:hAnsi="Arial" w:cs="Arial"/>
                          <w:color w:val="FFFFFF" w:themeColor="background1"/>
                          <w:sz w:val="32"/>
                          <w:szCs w:val="32"/>
                        </w:rPr>
                        <w:t>Buyers</w:t>
                      </w:r>
                      <w:proofErr w:type="spellEnd"/>
                      <w:r w:rsidRPr="00E5566A">
                        <w:rPr>
                          <w:rFonts w:ascii="Arial" w:hAnsi="Arial" w:cs="Arial"/>
                          <w:color w:val="FFFFFF" w:themeColor="background1"/>
                          <w:sz w:val="32"/>
                          <w:szCs w:val="32"/>
                        </w:rPr>
                        <w:t xml:space="preserve"> Club</w:t>
                      </w:r>
                      <w:r w:rsidR="00DD0345">
                        <w:rPr>
                          <w:rFonts w:ascii="Arial" w:hAnsi="Arial" w:cs="Arial"/>
                          <w:color w:val="FFFFFF" w:themeColor="background1"/>
                          <w:sz w:val="32"/>
                          <w:szCs w:val="32"/>
                        </w:rPr>
                        <w:t>:</w:t>
                      </w:r>
                      <w:r w:rsidR="00DD0345">
                        <w:rPr>
                          <w:rFonts w:ascii="Arial" w:hAnsi="Arial" w:cs="Arial"/>
                          <w:color w:val="FFFFFF" w:themeColor="background1"/>
                          <w:sz w:val="20"/>
                          <w:szCs w:val="20"/>
                        </w:rPr>
                        <w:br/>
                        <w:t>(SPV or CIC)</w:t>
                      </w:r>
                    </w:p>
                  </w:txbxContent>
                </v:textbox>
              </v:shape>
            </w:pict>
          </mc:Fallback>
        </mc:AlternateContent>
      </w:r>
    </w:p>
    <w:p w14:paraId="143CBE07" w14:textId="71D1BCD2" w:rsidR="000728B1" w:rsidRDefault="00ED78A8" w:rsidP="0078211C">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8247" behindDoc="0" locked="0" layoutInCell="1" allowOverlap="1" wp14:anchorId="4E986D7A" wp14:editId="308823CA">
                <wp:simplePos x="0" y="0"/>
                <wp:positionH relativeFrom="column">
                  <wp:posOffset>-85725</wp:posOffset>
                </wp:positionH>
                <wp:positionV relativeFrom="paragraph">
                  <wp:posOffset>219075</wp:posOffset>
                </wp:positionV>
                <wp:extent cx="1114425" cy="1371600"/>
                <wp:effectExtent l="9525" t="11430" r="9525" b="7620"/>
                <wp:wrapNone/>
                <wp:docPr id="826647304"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1371600"/>
                        </a:xfrm>
                        <a:prstGeom prst="roundRect">
                          <a:avLst>
                            <a:gd name="adj" fmla="val 16667"/>
                          </a:avLst>
                        </a:prstGeom>
                        <a:solidFill>
                          <a:schemeClr val="accent1">
                            <a:lumMod val="100000"/>
                            <a:lumOff val="0"/>
                          </a:schemeClr>
                        </a:solidFill>
                        <a:ln w="9525">
                          <a:solidFill>
                            <a:srgbClr val="000000"/>
                          </a:solidFill>
                          <a:round/>
                          <a:headEnd/>
                          <a:tailEnd/>
                        </a:ln>
                      </wps:spPr>
                      <wps:txbx>
                        <w:txbxContent>
                          <w:p w14:paraId="2716143D" w14:textId="216B7C68" w:rsidR="000728B1" w:rsidRPr="00DD0345" w:rsidRDefault="00DD0345" w:rsidP="00A400A3">
                            <w:pPr>
                              <w:rPr>
                                <w:rFonts w:ascii="Arial" w:hAnsi="Arial" w:cs="Arial"/>
                                <w:color w:val="FFFFFF" w:themeColor="background1"/>
                                <w:sz w:val="28"/>
                                <w:szCs w:val="28"/>
                              </w:rPr>
                            </w:pPr>
                            <w:r w:rsidRPr="00DD0345">
                              <w:rPr>
                                <w:rFonts w:ascii="Arial" w:hAnsi="Arial" w:cs="Arial"/>
                                <w:color w:val="FFFFFF" w:themeColor="background1"/>
                                <w:sz w:val="28"/>
                                <w:szCs w:val="28"/>
                              </w:rPr>
                              <w:t xml:space="preserve">Nature Recovery </w:t>
                            </w:r>
                            <w:r w:rsidR="000728B1" w:rsidRPr="00DD0345">
                              <w:rPr>
                                <w:rFonts w:ascii="Arial" w:hAnsi="Arial" w:cs="Arial"/>
                                <w:color w:val="FFFFFF" w:themeColor="background1"/>
                                <w:sz w:val="28"/>
                                <w:szCs w:val="28"/>
                              </w:rPr>
                              <w:t>Projects</w:t>
                            </w:r>
                            <w:r w:rsidR="00A400A3" w:rsidRPr="00DD0345">
                              <w:rPr>
                                <w:rFonts w:ascii="Arial" w:hAnsi="Arial" w:cs="Arial"/>
                                <w:color w:val="FFFFFF" w:themeColor="background1"/>
                                <w:sz w:val="28"/>
                                <w:szCs w:val="28"/>
                              </w:rPr>
                              <w:t xml:space="preserve">: </w:t>
                            </w:r>
                          </w:p>
                          <w:p w14:paraId="66063D78" w14:textId="4841D993" w:rsidR="00A400A3" w:rsidRPr="00A400A3" w:rsidRDefault="00A400A3" w:rsidP="00A400A3">
                            <w:pPr>
                              <w:rPr>
                                <w:rFonts w:ascii="Arial" w:hAnsi="Arial" w:cs="Arial"/>
                                <w:sz w:val="20"/>
                                <w:szCs w:val="20"/>
                                <w:u w:val="single"/>
                              </w:rPr>
                            </w:pPr>
                            <w:r>
                              <w:rPr>
                                <w:rFonts w:ascii="Arial" w:hAnsi="Arial" w:cs="Arial"/>
                                <w:color w:val="FFFFFF" w:themeColor="background1"/>
                                <w:sz w:val="20"/>
                                <w:szCs w:val="20"/>
                              </w:rPr>
                              <w:t>(BNG, NFM, CO</w:t>
                            </w:r>
                            <w:r w:rsidR="00DD0345" w:rsidRPr="00DD0345">
                              <w:rPr>
                                <w:rFonts w:ascii="Arial" w:hAnsi="Arial" w:cs="Arial"/>
                                <w:color w:val="FFFFFF" w:themeColor="background1"/>
                                <w:sz w:val="20"/>
                                <w:szCs w:val="20"/>
                                <w:vertAlign w:val="subscript"/>
                              </w:rPr>
                              <w:t>2</w:t>
                            </w:r>
                            <w:r w:rsidR="00DD0345">
                              <w:rPr>
                                <w:rFonts w:ascii="Arial" w:hAnsi="Arial" w:cs="Arial"/>
                                <w:color w:val="FFFFFF" w:themeColor="background1"/>
                                <w:sz w:val="20"/>
                                <w:szCs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E986D7A" id="AutoShape 24" o:spid="_x0000_s1033" style="position:absolute;margin-left:-6.75pt;margin-top:17.25pt;width:87.75pt;height:108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" fillcolor="#156082 [3204]">
                <v:textbox>
                  <w:txbxContent>
                    <w:p w14:paraId="2716143D" w14:textId="216B7C68" w:rsidR="000728B1" w:rsidRPr="00DD0345" w:rsidRDefault="00DD0345" w:rsidP="00A400A3">
                      <w:pPr>
                        <w:rPr>
                          <w:rFonts w:ascii="Arial" w:hAnsi="Arial" w:cs="Arial"/>
                          <w:color w:val="FFFFFF" w:themeColor="background1"/>
                          <w:sz w:val="28"/>
                          <w:szCs w:val="28"/>
                        </w:rPr>
                      </w:pPr>
                      <w:r w:rsidRPr="00DD0345">
                        <w:rPr>
                          <w:rFonts w:ascii="Arial" w:hAnsi="Arial" w:cs="Arial"/>
                          <w:color w:val="FFFFFF" w:themeColor="background1"/>
                          <w:sz w:val="28"/>
                          <w:szCs w:val="28"/>
                        </w:rPr>
                        <w:t xml:space="preserve">Nature Recovery </w:t>
                      </w:r>
                      <w:r w:rsidR="000728B1" w:rsidRPr="00DD0345">
                        <w:rPr>
                          <w:rFonts w:ascii="Arial" w:hAnsi="Arial" w:cs="Arial"/>
                          <w:color w:val="FFFFFF" w:themeColor="background1"/>
                          <w:sz w:val="28"/>
                          <w:szCs w:val="28"/>
                        </w:rPr>
                        <w:t>Projects</w:t>
                      </w:r>
                      <w:r w:rsidR="00A400A3" w:rsidRPr="00DD0345">
                        <w:rPr>
                          <w:rFonts w:ascii="Arial" w:hAnsi="Arial" w:cs="Arial"/>
                          <w:color w:val="FFFFFF" w:themeColor="background1"/>
                          <w:sz w:val="28"/>
                          <w:szCs w:val="28"/>
                        </w:rPr>
                        <w:t xml:space="preserve">: </w:t>
                      </w:r>
                    </w:p>
                    <w:p w14:paraId="66063D78" w14:textId="4841D993" w:rsidR="00A400A3" w:rsidRPr="00A400A3" w:rsidRDefault="00A400A3" w:rsidP="00A400A3">
                      <w:pPr>
                        <w:rPr>
                          <w:rFonts w:ascii="Arial" w:hAnsi="Arial" w:cs="Arial"/>
                          <w:sz w:val="20"/>
                          <w:szCs w:val="20"/>
                          <w:u w:val="single"/>
                        </w:rPr>
                      </w:pPr>
                      <w:r>
                        <w:rPr>
                          <w:rFonts w:ascii="Arial" w:hAnsi="Arial" w:cs="Arial"/>
                          <w:color w:val="FFFFFF" w:themeColor="background1"/>
                          <w:sz w:val="20"/>
                          <w:szCs w:val="20"/>
                        </w:rPr>
                        <w:t>(BNG, NFM, CO</w:t>
                      </w:r>
                      <w:r w:rsidR="00DD0345" w:rsidRPr="00DD0345">
                        <w:rPr>
                          <w:rFonts w:ascii="Arial" w:hAnsi="Arial" w:cs="Arial"/>
                          <w:color w:val="FFFFFF" w:themeColor="background1"/>
                          <w:sz w:val="20"/>
                          <w:szCs w:val="20"/>
                          <w:vertAlign w:val="subscript"/>
                        </w:rPr>
                        <w:t>2</w:t>
                      </w:r>
                      <w:r w:rsidR="00DD0345">
                        <w:rPr>
                          <w:rFonts w:ascii="Arial" w:hAnsi="Arial" w:cs="Arial"/>
                          <w:color w:val="FFFFFF" w:themeColor="background1"/>
                          <w:sz w:val="20"/>
                          <w:szCs w:val="20"/>
                        </w:rPr>
                        <w:t>)</w:t>
                      </w:r>
                    </w:p>
                  </w:txbxContent>
                </v:textbox>
              </v:roundrect>
            </w:pict>
          </mc:Fallback>
        </mc:AlternateContent>
      </w:r>
    </w:p>
    <w:p w14:paraId="7766C0C7" w14:textId="5360F018" w:rsidR="000728B1" w:rsidRDefault="00ED78A8" w:rsidP="0078211C">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8250" behindDoc="0" locked="0" layoutInCell="1" allowOverlap="1" wp14:anchorId="2E921D83" wp14:editId="6EBC9304">
                <wp:simplePos x="0" y="0"/>
                <wp:positionH relativeFrom="column">
                  <wp:posOffset>1085850</wp:posOffset>
                </wp:positionH>
                <wp:positionV relativeFrom="paragraph">
                  <wp:posOffset>61595</wp:posOffset>
                </wp:positionV>
                <wp:extent cx="2028825" cy="1057275"/>
                <wp:effectExtent l="9525" t="20955" r="19050" b="17145"/>
                <wp:wrapNone/>
                <wp:docPr id="921244279"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8825" cy="1057275"/>
                        </a:xfrm>
                        <a:prstGeom prst="rightArrow">
                          <a:avLst>
                            <a:gd name="adj1" fmla="val 50000"/>
                            <a:gd name="adj2" fmla="val 47973"/>
                          </a:avLst>
                        </a:prstGeom>
                        <a:solidFill>
                          <a:schemeClr val="accent6">
                            <a:lumMod val="75000"/>
                            <a:lumOff val="0"/>
                          </a:schemeClr>
                        </a:solidFill>
                        <a:ln w="9525">
                          <a:solidFill>
                            <a:srgbClr val="000000"/>
                          </a:solidFill>
                          <a:miter lim="800000"/>
                          <a:headEnd/>
                          <a:tailEnd/>
                        </a:ln>
                      </wps:spPr>
                      <wps:txbx>
                        <w:txbxContent>
                          <w:p w14:paraId="7D374B78" w14:textId="77777777" w:rsidR="00E5566A" w:rsidRDefault="00E5566A">
                            <w:pPr>
                              <w:rPr>
                                <w:color w:val="FFFFFF" w:themeColor="background1"/>
                              </w:rPr>
                            </w:pPr>
                            <w:r>
                              <w:rPr>
                                <w:color w:val="FFFFFF" w:themeColor="background1"/>
                              </w:rPr>
                              <w:t>Letters of Intent to Supply</w:t>
                            </w:r>
                          </w:p>
                          <w:p w14:paraId="560AFDA6" w14:textId="7AA73F60" w:rsidR="002D0EB2" w:rsidRDefault="002D0EB2">
                            <w:pPr>
                              <w:rPr>
                                <w:color w:val="FFFFFF" w:themeColor="background1"/>
                              </w:rPr>
                            </w:pPr>
                            <w:r w:rsidRPr="00E5566A">
                              <w:rPr>
                                <w:color w:val="FFFFFF" w:themeColor="background1"/>
                              </w:rPr>
                              <w:t>Ecosystem Services</w:t>
                            </w:r>
                          </w:p>
                          <w:p w14:paraId="1A5826BF" w14:textId="0913DF79" w:rsidR="00E5566A" w:rsidRPr="00E5566A" w:rsidRDefault="00E5566A">
                            <w:pPr>
                              <w:rPr>
                                <w:color w:val="FFFFFF" w:themeColor="background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921D8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30" o:spid="_x0000_s1034" type="#_x0000_t13" style="position:absolute;margin-left:85.5pt;margin-top:4.85pt;width:159.75pt;height:83.2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" fillcolor="#3a7c22 [2409]">
                <v:textbox>
                  <w:txbxContent>
                    <w:p w14:paraId="7D374B78" w14:textId="77777777" w:rsidR="00E5566A" w:rsidRDefault="00E5566A">
                      <w:pPr>
                        <w:rPr>
                          <w:color w:val="FFFFFF" w:themeColor="background1"/>
                        </w:rPr>
                      </w:pPr>
                      <w:r>
                        <w:rPr>
                          <w:color w:val="FFFFFF" w:themeColor="background1"/>
                        </w:rPr>
                        <w:t>Letters of Intent to Supply</w:t>
                      </w:r>
                    </w:p>
                    <w:p w14:paraId="560AFDA6" w14:textId="7AA73F60" w:rsidR="002D0EB2" w:rsidRDefault="002D0EB2">
                      <w:pPr>
                        <w:rPr>
                          <w:color w:val="FFFFFF" w:themeColor="background1"/>
                        </w:rPr>
                      </w:pPr>
                      <w:r w:rsidRPr="00E5566A">
                        <w:rPr>
                          <w:color w:val="FFFFFF" w:themeColor="background1"/>
                        </w:rPr>
                        <w:t>Ecosystem Services</w:t>
                      </w:r>
                    </w:p>
                    <w:p w14:paraId="1A5826BF" w14:textId="0913DF79" w:rsidR="00E5566A" w:rsidRPr="00E5566A" w:rsidRDefault="00E5566A">
                      <w:pPr>
                        <w:rPr>
                          <w:color w:val="FFFFFF" w:themeColor="background1"/>
                        </w:rPr>
                      </w:pPr>
                    </w:p>
                  </w:txbxContent>
                </v:textbox>
              </v:shape>
            </w:pict>
          </mc:Fallback>
        </mc:AlternateContent>
      </w:r>
    </w:p>
    <w:p w14:paraId="30A2DFBF" w14:textId="7169B154" w:rsidR="000728B1" w:rsidRDefault="000728B1" w:rsidP="0078211C">
      <w:pPr>
        <w:rPr>
          <w:rFonts w:ascii="Arial" w:hAnsi="Arial" w:cs="Arial"/>
          <w:sz w:val="24"/>
          <w:szCs w:val="24"/>
        </w:rPr>
      </w:pPr>
    </w:p>
    <w:p w14:paraId="6F16C075" w14:textId="7BD373F2" w:rsidR="000728B1" w:rsidRDefault="000728B1" w:rsidP="0078211C">
      <w:pPr>
        <w:rPr>
          <w:rFonts w:ascii="Arial" w:hAnsi="Arial" w:cs="Arial"/>
          <w:sz w:val="24"/>
          <w:szCs w:val="24"/>
        </w:rPr>
      </w:pPr>
    </w:p>
    <w:p w14:paraId="405CECE6" w14:textId="5C76C9FC" w:rsidR="000728B1" w:rsidRDefault="00ED78A8" w:rsidP="0078211C">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8253" behindDoc="0" locked="0" layoutInCell="1" allowOverlap="1" wp14:anchorId="0ED32EEE" wp14:editId="20BF0D87">
                <wp:simplePos x="0" y="0"/>
                <wp:positionH relativeFrom="column">
                  <wp:posOffset>3505200</wp:posOffset>
                </wp:positionH>
                <wp:positionV relativeFrom="paragraph">
                  <wp:posOffset>266065</wp:posOffset>
                </wp:positionV>
                <wp:extent cx="485775" cy="1129030"/>
                <wp:effectExtent l="19050" t="12065" r="19050" b="11430"/>
                <wp:wrapNone/>
                <wp:docPr id="1388098957"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1129030"/>
                        </a:xfrm>
                        <a:prstGeom prst="upArrow">
                          <a:avLst>
                            <a:gd name="adj1" fmla="val 50000"/>
                            <a:gd name="adj2" fmla="val 58105"/>
                          </a:avLst>
                        </a:prstGeom>
                        <a:solidFill>
                          <a:srgbClr val="FFFF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dgm="http://schemas.openxmlformats.org/drawingml/2006/diagram" xmlns:a14="http://schemas.microsoft.com/office/drawing/2010/main" xmlns:pic="http://schemas.openxmlformats.org/drawingml/2006/picture" xmlns:a="http://schemas.openxmlformats.org/drawingml/2006/main">
            <w:pict>
              <v:shapetype id="_x0000_t68" coordsize="21600,21600" o:spt="68" adj="5400,5400" path="m0@0l@1@0@1,21600@2,21600@2@0,21600@0,10800,xe" w14:anchorId="70247EC8">
                <v:stroke joinstyle="miter"/>
                <v:formulas>
                  <v:f eqn="val #0"/>
                  <v:f eqn="val #1"/>
                  <v:f eqn="sum 21600 0 #1"/>
                  <v:f eqn="prod #0 #1 10800"/>
                  <v:f eqn="sum #0 0 @3"/>
                </v:formulas>
                <v:path textboxrect="@1,@4,@2,21600" o:connecttype="custom" o:connectlocs="10800,0;0,@0;10800,21600;21600,@0" o:connectangles="270,180,90,0"/>
                <v:handles>
                  <v:h position="#1,#0" xrange="0,10800" yrange="0,21600"/>
                </v:handles>
              </v:shapetype>
              <v:shape id="AutoShape 36" style="position:absolute;margin-left:276pt;margin-top:20.95pt;width:38.25pt;height:88.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yellow" type="#_x0000_t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">
                <v:textbox style="layout-flow:vertical-ideographic"/>
              </v:shape>
            </w:pict>
          </mc:Fallback>
        </mc:AlternateContent>
      </w:r>
    </w:p>
    <w:p w14:paraId="3A247A9D" w14:textId="5D8E7582" w:rsidR="000728B1" w:rsidRDefault="00ED78A8" w:rsidP="0078211C">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8252" behindDoc="0" locked="0" layoutInCell="1" allowOverlap="1" wp14:anchorId="47484C1E" wp14:editId="4CCC881C">
                <wp:simplePos x="0" y="0"/>
                <wp:positionH relativeFrom="column">
                  <wp:posOffset>3943350</wp:posOffset>
                </wp:positionH>
                <wp:positionV relativeFrom="paragraph">
                  <wp:posOffset>32385</wp:posOffset>
                </wp:positionV>
                <wp:extent cx="485775" cy="1109980"/>
                <wp:effectExtent l="19050" t="11430" r="19050" b="12065"/>
                <wp:wrapNone/>
                <wp:docPr id="1301624529"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1109980"/>
                        </a:xfrm>
                        <a:prstGeom prst="downArrow">
                          <a:avLst>
                            <a:gd name="adj1" fmla="val 50000"/>
                            <a:gd name="adj2" fmla="val 57124"/>
                          </a:avLst>
                        </a:prstGeom>
                        <a:solidFill>
                          <a:schemeClr val="accent6">
                            <a:lumMod val="75000"/>
                            <a:lumOff val="0"/>
                          </a:schemeClr>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dgm="http://schemas.openxmlformats.org/drawingml/2006/diagram" xmlns:a14="http://schemas.microsoft.com/office/drawing/2010/main" xmlns:pic="http://schemas.openxmlformats.org/drawingml/2006/picture" xmlns:a="http://schemas.openxmlformats.org/drawingml/2006/main">
            <w:pict>
              <v:shapetype id="_x0000_t67" coordsize="21600,21600" o:spt="67" adj="16200,5400" path="m0@0l@1@0@1,0@2,0@2@0,21600@0,10800,21600xe" w14:anchorId="0EA71745">
                <v:stroke joinstyle="miter"/>
                <v:formulas>
                  <v:f eqn="val #0"/>
                  <v:f eqn="val #1"/>
                  <v:f eqn="sum height 0 #1"/>
                  <v:f eqn="sum 10800 0 #1"/>
                  <v:f eqn="sum width 0 #0"/>
                  <v:f eqn="prod @4 @3 10800"/>
                  <v:f eqn="sum width 0 @5"/>
                </v:formulas>
                <v:path textboxrect="@1,0,@2,@6" o:connecttype="custom" o:connectlocs="10800,0;0,@0;10800,21600;21600,@0" o:connectangles="270,180,90,0"/>
                <v:handles>
                  <v:h position="#1,#0" xrange="0,10800" yrange="0,21600"/>
                </v:handles>
              </v:shapetype>
              <v:shape id="AutoShape 35" style="position:absolute;margin-left:310.5pt;margin-top:2.55pt;width:38.25pt;height:87.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3a7c22 [2409]" type="#_x0000_t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">
                <v:textbox style="layout-flow:vertical-ideographic"/>
              </v:shape>
            </w:pict>
          </mc:Fallback>
        </mc:AlternateContent>
      </w:r>
    </w:p>
    <w:p w14:paraId="74F9D3F9" w14:textId="05500A1C" w:rsidR="000728B1" w:rsidRDefault="00ED78A8" w:rsidP="0078211C">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8254" behindDoc="0" locked="0" layoutInCell="1" allowOverlap="1" wp14:anchorId="6850581E" wp14:editId="0BBA4E07">
                <wp:simplePos x="0" y="0"/>
                <wp:positionH relativeFrom="column">
                  <wp:posOffset>2438400</wp:posOffset>
                </wp:positionH>
                <wp:positionV relativeFrom="paragraph">
                  <wp:posOffset>74930</wp:posOffset>
                </wp:positionV>
                <wp:extent cx="1047750" cy="542925"/>
                <wp:effectExtent l="9525" t="11430" r="9525" b="7620"/>
                <wp:wrapNone/>
                <wp:docPr id="423948485"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542925"/>
                        </a:xfrm>
                        <a:prstGeom prst="roundRect">
                          <a:avLst>
                            <a:gd name="adj" fmla="val 16667"/>
                          </a:avLst>
                        </a:prstGeom>
                        <a:solidFill>
                          <a:srgbClr val="FFFF00"/>
                        </a:solidFill>
                        <a:ln w="9525">
                          <a:solidFill>
                            <a:srgbClr val="000000"/>
                          </a:solidFill>
                          <a:round/>
                          <a:headEnd/>
                          <a:tailEnd/>
                        </a:ln>
                      </wps:spPr>
                      <wps:txbx>
                        <w:txbxContent>
                          <w:p w14:paraId="6D51566E" w14:textId="762E07FF" w:rsidR="00DB7E24" w:rsidRDefault="00DB7E24">
                            <w:r>
                              <w:t>Letters of Intent to Buy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850581E" id="AutoShape 38" o:spid="_x0000_s1035" style="position:absolute;margin-left:192pt;margin-top:5.9pt;width:82.5pt;height:42.75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" fillcolor="yellow">
                <v:textbox>
                  <w:txbxContent>
                    <w:p w14:paraId="6D51566E" w14:textId="762E07FF" w:rsidR="00DB7E24" w:rsidRDefault="00DB7E24">
                      <w:r>
                        <w:t>Letters of Intent to Buy</w:t>
                      </w:r>
                    </w:p>
                  </w:txbxContent>
                </v:textbox>
              </v:roundrect>
            </w:pict>
          </mc:Fallback>
        </mc:AlternateContent>
      </w:r>
      <w:r>
        <w:rPr>
          <w:rFonts w:ascii="Arial" w:hAnsi="Arial" w:cs="Arial"/>
          <w:noProof/>
          <w:sz w:val="24"/>
          <w:szCs w:val="24"/>
        </w:rPr>
        <mc:AlternateContent>
          <mc:Choice Requires="wps">
            <w:drawing>
              <wp:anchor distT="0" distB="0" distL="114300" distR="114300" simplePos="0" relativeHeight="251658249" behindDoc="0" locked="0" layoutInCell="1" allowOverlap="1" wp14:anchorId="344CC520" wp14:editId="2C82A088">
                <wp:simplePos x="0" y="0"/>
                <wp:positionH relativeFrom="column">
                  <wp:posOffset>4467225</wp:posOffset>
                </wp:positionH>
                <wp:positionV relativeFrom="paragraph">
                  <wp:posOffset>84455</wp:posOffset>
                </wp:positionV>
                <wp:extent cx="1104900" cy="504825"/>
                <wp:effectExtent l="9525" t="11430" r="9525" b="7620"/>
                <wp:wrapNone/>
                <wp:docPr id="1170564756"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0" cy="504825"/>
                        </a:xfrm>
                        <a:prstGeom prst="roundRect">
                          <a:avLst>
                            <a:gd name="adj" fmla="val 16667"/>
                          </a:avLst>
                        </a:prstGeom>
                        <a:solidFill>
                          <a:schemeClr val="accent6">
                            <a:lumMod val="75000"/>
                            <a:lumOff val="0"/>
                          </a:schemeClr>
                        </a:solidFill>
                        <a:ln w="9525">
                          <a:solidFill>
                            <a:srgbClr val="000000"/>
                          </a:solidFill>
                          <a:round/>
                          <a:headEnd/>
                          <a:tailEnd/>
                        </a:ln>
                      </wps:spPr>
                      <wps:txbx>
                        <w:txbxContent>
                          <w:p w14:paraId="460578B0" w14:textId="4857B58D" w:rsidR="000728B1" w:rsidRPr="00E5566A" w:rsidRDefault="000728B1" w:rsidP="000728B1">
                            <w:pPr>
                              <w:jc w:val="center"/>
                              <w:rPr>
                                <w:color w:val="FFFFFF" w:themeColor="background1"/>
                              </w:rPr>
                            </w:pPr>
                            <w:r w:rsidRPr="00E5566A">
                              <w:rPr>
                                <w:color w:val="FFFFFF" w:themeColor="background1"/>
                              </w:rPr>
                              <w:t>Ecosystem Services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44CC520" id="AutoShape 28" o:spid="_x0000_s1036" style="position:absolute;margin-left:351.75pt;margin-top:6.65pt;width:87pt;height:39.7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" fillcolor="#3a7c22 [2409]">
                <v:textbox>
                  <w:txbxContent>
                    <w:p w14:paraId="460578B0" w14:textId="4857B58D" w:rsidR="000728B1" w:rsidRPr="00E5566A" w:rsidRDefault="000728B1" w:rsidP="000728B1">
                      <w:pPr>
                        <w:jc w:val="center"/>
                        <w:rPr>
                          <w:color w:val="FFFFFF" w:themeColor="background1"/>
                        </w:rPr>
                      </w:pPr>
                      <w:r w:rsidRPr="00E5566A">
                        <w:rPr>
                          <w:color w:val="FFFFFF" w:themeColor="background1"/>
                        </w:rPr>
                        <w:t>Ecosystem Services</w:t>
                      </w:r>
                    </w:p>
                  </w:txbxContent>
                </v:textbox>
              </v:roundrect>
            </w:pict>
          </mc:Fallback>
        </mc:AlternateContent>
      </w:r>
    </w:p>
    <w:p w14:paraId="26556CF2" w14:textId="291C80D4" w:rsidR="000728B1" w:rsidRDefault="000728B1" w:rsidP="0078211C">
      <w:pPr>
        <w:rPr>
          <w:rFonts w:ascii="Arial" w:hAnsi="Arial" w:cs="Arial"/>
          <w:sz w:val="24"/>
          <w:szCs w:val="24"/>
        </w:rPr>
      </w:pPr>
    </w:p>
    <w:p w14:paraId="7FE1638A" w14:textId="49FEEA24" w:rsidR="000728B1" w:rsidRDefault="000728B1" w:rsidP="0078211C">
      <w:pPr>
        <w:rPr>
          <w:rFonts w:ascii="Arial" w:hAnsi="Arial" w:cs="Arial"/>
          <w:sz w:val="24"/>
          <w:szCs w:val="24"/>
        </w:rPr>
      </w:pPr>
    </w:p>
    <w:p w14:paraId="1E43A7EE" w14:textId="244404F8" w:rsidR="000728B1" w:rsidRDefault="00ED78A8" w:rsidP="0078211C">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8248" behindDoc="0" locked="0" layoutInCell="1" allowOverlap="1" wp14:anchorId="674F4830" wp14:editId="05FBB464">
                <wp:simplePos x="0" y="0"/>
                <wp:positionH relativeFrom="column">
                  <wp:posOffset>2695575</wp:posOffset>
                </wp:positionH>
                <wp:positionV relativeFrom="paragraph">
                  <wp:posOffset>31115</wp:posOffset>
                </wp:positionV>
                <wp:extent cx="2457450" cy="733425"/>
                <wp:effectExtent l="9525" t="11430" r="9525" b="7620"/>
                <wp:wrapNone/>
                <wp:docPr id="807897105"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7450" cy="733425"/>
                        </a:xfrm>
                        <a:prstGeom prst="roundRect">
                          <a:avLst>
                            <a:gd name="adj" fmla="val 16667"/>
                          </a:avLst>
                        </a:prstGeom>
                        <a:solidFill>
                          <a:schemeClr val="accent1">
                            <a:lumMod val="100000"/>
                            <a:lumOff val="0"/>
                          </a:schemeClr>
                        </a:solidFill>
                        <a:ln w="9525">
                          <a:solidFill>
                            <a:srgbClr val="000000"/>
                          </a:solidFill>
                          <a:round/>
                          <a:headEnd/>
                          <a:tailEnd/>
                        </a:ln>
                      </wps:spPr>
                      <wps:txbx>
                        <w:txbxContent>
                          <w:p w14:paraId="4E5C9529" w14:textId="63447808" w:rsidR="00A400A3" w:rsidRDefault="000728B1" w:rsidP="000728B1">
                            <w:pPr>
                              <w:jc w:val="center"/>
                              <w:rPr>
                                <w:rFonts w:ascii="Arial" w:hAnsi="Arial" w:cs="Arial"/>
                                <w:color w:val="FFFFFF" w:themeColor="background1"/>
                                <w:sz w:val="32"/>
                                <w:szCs w:val="32"/>
                              </w:rPr>
                            </w:pPr>
                            <w:r w:rsidRPr="00E5566A">
                              <w:rPr>
                                <w:rFonts w:ascii="Arial" w:hAnsi="Arial" w:cs="Arial"/>
                                <w:color w:val="FFFFFF" w:themeColor="background1"/>
                                <w:sz w:val="32"/>
                                <w:szCs w:val="32"/>
                              </w:rPr>
                              <w:t>Buyers</w:t>
                            </w:r>
                            <w:r w:rsidR="00DD0345">
                              <w:rPr>
                                <w:rFonts w:ascii="Arial" w:hAnsi="Arial" w:cs="Arial"/>
                                <w:color w:val="FFFFFF" w:themeColor="background1"/>
                                <w:sz w:val="32"/>
                                <w:szCs w:val="32"/>
                              </w:rPr>
                              <w:t>:</w:t>
                            </w:r>
                          </w:p>
                          <w:p w14:paraId="38F9C647" w14:textId="1DAA8BBC" w:rsidR="00A400A3" w:rsidRPr="00A400A3" w:rsidRDefault="00A400A3" w:rsidP="000728B1">
                            <w:pPr>
                              <w:jc w:val="center"/>
                              <w:rPr>
                                <w:rFonts w:ascii="Arial" w:hAnsi="Arial" w:cs="Arial"/>
                                <w:color w:val="FFFFFF" w:themeColor="background1"/>
                                <w:sz w:val="20"/>
                                <w:szCs w:val="20"/>
                              </w:rPr>
                            </w:pPr>
                            <w:r w:rsidRPr="00A400A3">
                              <w:rPr>
                                <w:rFonts w:ascii="Arial" w:hAnsi="Arial" w:cs="Arial"/>
                                <w:color w:val="FFFFFF" w:themeColor="background1"/>
                                <w:sz w:val="20"/>
                                <w:szCs w:val="20"/>
                              </w:rPr>
                              <w:t>(Local Authorities,</w:t>
                            </w:r>
                            <w:r>
                              <w:rPr>
                                <w:rFonts w:ascii="Arial" w:hAnsi="Arial" w:cs="Arial"/>
                                <w:color w:val="FFFFFF" w:themeColor="background1"/>
                                <w:sz w:val="20"/>
                                <w:szCs w:val="20"/>
                              </w:rPr>
                              <w:t xml:space="preserve"> Utilities, SME’s)</w:t>
                            </w:r>
                            <w:r w:rsidRPr="00A400A3">
                              <w:rPr>
                                <w:rFonts w:ascii="Arial" w:hAnsi="Arial" w:cs="Arial"/>
                                <w:color w:val="FFFFFF" w:themeColor="background1"/>
                                <w:sz w:val="20"/>
                                <w:szCs w:val="20"/>
                              </w:rPr>
                              <w:t xml:space="preserve"> </w:t>
                            </w:r>
                          </w:p>
                          <w:p w14:paraId="3FB1344E" w14:textId="77777777" w:rsidR="00A400A3" w:rsidRPr="00E5566A" w:rsidRDefault="00A400A3" w:rsidP="000728B1">
                            <w:pPr>
                              <w:jc w:val="center"/>
                              <w:rPr>
                                <w:rFonts w:ascii="Arial" w:hAnsi="Arial" w:cs="Arial"/>
                                <w:color w:val="FFFFFF" w:themeColor="background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74F4830" id="AutoShape 27" o:spid="_x0000_s1037" style="position:absolute;margin-left:212.25pt;margin-top:2.45pt;width:193.5pt;height:57.7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" fillcolor="#156082 [3204]">
                <v:textbox>
                  <w:txbxContent>
                    <w:p w14:paraId="4E5C9529" w14:textId="63447808" w:rsidR="00A400A3" w:rsidRDefault="000728B1" w:rsidP="000728B1">
                      <w:pPr>
                        <w:jc w:val="center"/>
                        <w:rPr>
                          <w:rFonts w:ascii="Arial" w:hAnsi="Arial" w:cs="Arial"/>
                          <w:color w:val="FFFFFF" w:themeColor="background1"/>
                          <w:sz w:val="32"/>
                          <w:szCs w:val="32"/>
                        </w:rPr>
                      </w:pPr>
                      <w:r w:rsidRPr="00E5566A">
                        <w:rPr>
                          <w:rFonts w:ascii="Arial" w:hAnsi="Arial" w:cs="Arial"/>
                          <w:color w:val="FFFFFF" w:themeColor="background1"/>
                          <w:sz w:val="32"/>
                          <w:szCs w:val="32"/>
                        </w:rPr>
                        <w:t>Buyers</w:t>
                      </w:r>
                      <w:r w:rsidR="00DD0345">
                        <w:rPr>
                          <w:rFonts w:ascii="Arial" w:hAnsi="Arial" w:cs="Arial"/>
                          <w:color w:val="FFFFFF" w:themeColor="background1"/>
                          <w:sz w:val="32"/>
                          <w:szCs w:val="32"/>
                        </w:rPr>
                        <w:t>:</w:t>
                      </w:r>
                    </w:p>
                    <w:p w14:paraId="38F9C647" w14:textId="1DAA8BBC" w:rsidR="00A400A3" w:rsidRPr="00A400A3" w:rsidRDefault="00A400A3" w:rsidP="000728B1">
                      <w:pPr>
                        <w:jc w:val="center"/>
                        <w:rPr>
                          <w:rFonts w:ascii="Arial" w:hAnsi="Arial" w:cs="Arial"/>
                          <w:color w:val="FFFFFF" w:themeColor="background1"/>
                          <w:sz w:val="20"/>
                          <w:szCs w:val="20"/>
                        </w:rPr>
                      </w:pPr>
                      <w:r w:rsidRPr="00A400A3">
                        <w:rPr>
                          <w:rFonts w:ascii="Arial" w:hAnsi="Arial" w:cs="Arial"/>
                          <w:color w:val="FFFFFF" w:themeColor="background1"/>
                          <w:sz w:val="20"/>
                          <w:szCs w:val="20"/>
                        </w:rPr>
                        <w:t>(Local Authorities,</w:t>
                      </w:r>
                      <w:r>
                        <w:rPr>
                          <w:rFonts w:ascii="Arial" w:hAnsi="Arial" w:cs="Arial"/>
                          <w:color w:val="FFFFFF" w:themeColor="background1"/>
                          <w:sz w:val="20"/>
                          <w:szCs w:val="20"/>
                        </w:rPr>
                        <w:t xml:space="preserve"> Utilities, SME’s)</w:t>
                      </w:r>
                      <w:r w:rsidRPr="00A400A3">
                        <w:rPr>
                          <w:rFonts w:ascii="Arial" w:hAnsi="Arial" w:cs="Arial"/>
                          <w:color w:val="FFFFFF" w:themeColor="background1"/>
                          <w:sz w:val="20"/>
                          <w:szCs w:val="20"/>
                        </w:rPr>
                        <w:t xml:space="preserve"> </w:t>
                      </w:r>
                    </w:p>
                    <w:p w14:paraId="3FB1344E" w14:textId="77777777" w:rsidR="00A400A3" w:rsidRPr="00E5566A" w:rsidRDefault="00A400A3" w:rsidP="000728B1">
                      <w:pPr>
                        <w:jc w:val="center"/>
                        <w:rPr>
                          <w:rFonts w:ascii="Arial" w:hAnsi="Arial" w:cs="Arial"/>
                          <w:color w:val="FFFFFF" w:themeColor="background1"/>
                        </w:rPr>
                      </w:pPr>
                    </w:p>
                  </w:txbxContent>
                </v:textbox>
              </v:roundrect>
            </w:pict>
          </mc:Fallback>
        </mc:AlternateContent>
      </w:r>
    </w:p>
    <w:p w14:paraId="795B40F3" w14:textId="2DC510B5" w:rsidR="000728B1" w:rsidRDefault="000728B1" w:rsidP="0078211C">
      <w:pPr>
        <w:rPr>
          <w:rFonts w:ascii="Arial" w:hAnsi="Arial" w:cs="Arial"/>
          <w:sz w:val="24"/>
          <w:szCs w:val="24"/>
        </w:rPr>
      </w:pPr>
    </w:p>
    <w:p w14:paraId="3769713B" w14:textId="4CD92B85" w:rsidR="000728B1" w:rsidRDefault="000728B1" w:rsidP="0078211C">
      <w:pPr>
        <w:rPr>
          <w:rFonts w:ascii="Arial" w:hAnsi="Arial" w:cs="Arial"/>
          <w:sz w:val="24"/>
          <w:szCs w:val="24"/>
        </w:rPr>
      </w:pPr>
    </w:p>
    <w:p w14:paraId="3F45662B" w14:textId="77777777" w:rsidR="000728B1" w:rsidRDefault="000728B1" w:rsidP="0078211C">
      <w:pPr>
        <w:rPr>
          <w:rFonts w:ascii="Arial" w:hAnsi="Arial" w:cs="Arial"/>
          <w:sz w:val="24"/>
          <w:szCs w:val="24"/>
        </w:rPr>
      </w:pPr>
    </w:p>
    <w:p w14:paraId="444F785B" w14:textId="316849B7" w:rsidR="00E5566A" w:rsidRDefault="00E5566A" w:rsidP="0078211C">
      <w:pPr>
        <w:rPr>
          <w:rFonts w:ascii="Arial" w:hAnsi="Arial" w:cs="Arial"/>
          <w:sz w:val="24"/>
          <w:szCs w:val="24"/>
        </w:rPr>
      </w:pPr>
      <w:r>
        <w:rPr>
          <w:rFonts w:ascii="Arial" w:hAnsi="Arial" w:cs="Arial"/>
          <w:sz w:val="24"/>
          <w:szCs w:val="24"/>
        </w:rPr>
        <w:t xml:space="preserve">Figure 3: </w:t>
      </w:r>
      <w:r w:rsidR="000530E6">
        <w:rPr>
          <w:rFonts w:ascii="Arial" w:hAnsi="Arial" w:cs="Arial"/>
          <w:sz w:val="24"/>
          <w:szCs w:val="24"/>
        </w:rPr>
        <w:t>Unit Demand and Supply within the Buyers Club</w:t>
      </w:r>
    </w:p>
    <w:p w14:paraId="594FD93E" w14:textId="1CCBED66" w:rsidR="0078211C" w:rsidRPr="000A20B9" w:rsidRDefault="00BF5817" w:rsidP="0078211C">
      <w:pPr>
        <w:rPr>
          <w:rFonts w:ascii="Arial" w:hAnsi="Arial" w:cs="Arial"/>
          <w:b/>
          <w:bCs/>
          <w:color w:val="FF0000"/>
          <w:sz w:val="32"/>
          <w:szCs w:val="32"/>
        </w:rPr>
      </w:pPr>
      <w:r>
        <w:rPr>
          <w:rFonts w:ascii="Arial" w:hAnsi="Arial" w:cs="Arial"/>
          <w:b/>
          <w:bCs/>
          <w:sz w:val="32"/>
          <w:szCs w:val="32"/>
        </w:rPr>
        <w:t>7</w:t>
      </w:r>
      <w:r w:rsidR="000A44A4">
        <w:rPr>
          <w:rFonts w:ascii="Arial" w:hAnsi="Arial" w:cs="Arial"/>
          <w:b/>
          <w:bCs/>
          <w:sz w:val="32"/>
          <w:szCs w:val="32"/>
        </w:rPr>
        <w:t xml:space="preserve">.0 </w:t>
      </w:r>
      <w:r w:rsidR="00037313" w:rsidRPr="00037313">
        <w:rPr>
          <w:rFonts w:ascii="Arial" w:hAnsi="Arial" w:cs="Arial"/>
          <w:b/>
          <w:bCs/>
          <w:sz w:val="32"/>
          <w:szCs w:val="32"/>
        </w:rPr>
        <w:t>Define Project</w:t>
      </w:r>
      <w:r w:rsidR="000A44A4" w:rsidRPr="00037313">
        <w:rPr>
          <w:rFonts w:ascii="Arial" w:hAnsi="Arial" w:cs="Arial"/>
          <w:b/>
          <w:bCs/>
          <w:sz w:val="32"/>
          <w:szCs w:val="32"/>
        </w:rPr>
        <w:t xml:space="preserve"> Pipeline</w:t>
      </w:r>
      <w:r w:rsidR="000A20B9">
        <w:rPr>
          <w:rFonts w:ascii="Arial" w:hAnsi="Arial" w:cs="Arial"/>
          <w:b/>
          <w:bCs/>
          <w:color w:val="FF0000"/>
          <w:sz w:val="32"/>
          <w:szCs w:val="32"/>
        </w:rPr>
        <w:t xml:space="preserve"> </w:t>
      </w:r>
    </w:p>
    <w:p w14:paraId="5B7FA63E" w14:textId="797D2478" w:rsidR="000A44A4" w:rsidRDefault="000A44A4" w:rsidP="003F2CF0">
      <w:pPr>
        <w:pStyle w:val="ListParagraph"/>
        <w:numPr>
          <w:ilvl w:val="0"/>
          <w:numId w:val="10"/>
        </w:numPr>
        <w:rPr>
          <w:rFonts w:ascii="Arial" w:hAnsi="Arial" w:cs="Arial"/>
          <w:sz w:val="24"/>
          <w:szCs w:val="24"/>
        </w:rPr>
      </w:pPr>
      <w:r w:rsidRPr="003C09FD">
        <w:rPr>
          <w:rFonts w:ascii="Arial" w:hAnsi="Arial" w:cs="Arial"/>
          <w:sz w:val="24"/>
          <w:szCs w:val="24"/>
        </w:rPr>
        <w:t>To meet member demand, a robust project pipeline must be established, capable of supplying verified natural capital outcomes at scale. The pipeline must be governed, investment ready, and aligned with regional priorities to ensure credibility and delivery confidence.</w:t>
      </w:r>
    </w:p>
    <w:p w14:paraId="34D7FE6E" w14:textId="77777777" w:rsidR="00037313" w:rsidRPr="003C09FD" w:rsidRDefault="00037313" w:rsidP="00037313">
      <w:pPr>
        <w:pStyle w:val="ListParagraph"/>
        <w:rPr>
          <w:rFonts w:ascii="Arial" w:hAnsi="Arial" w:cs="Arial"/>
          <w:sz w:val="24"/>
          <w:szCs w:val="24"/>
        </w:rPr>
      </w:pPr>
    </w:p>
    <w:p w14:paraId="1530B24C" w14:textId="35C9CE6C" w:rsidR="000A44A4" w:rsidRPr="003C09FD" w:rsidRDefault="000A44A4" w:rsidP="003F2CF0">
      <w:pPr>
        <w:pStyle w:val="ListParagraph"/>
        <w:numPr>
          <w:ilvl w:val="0"/>
          <w:numId w:val="10"/>
        </w:numPr>
        <w:rPr>
          <w:rFonts w:ascii="Arial" w:hAnsi="Arial" w:cs="Arial"/>
          <w:b/>
          <w:bCs/>
          <w:sz w:val="24"/>
          <w:szCs w:val="24"/>
        </w:rPr>
      </w:pPr>
      <w:r w:rsidRPr="003C09FD">
        <w:rPr>
          <w:rFonts w:ascii="Arial" w:hAnsi="Arial" w:cs="Arial"/>
          <w:b/>
          <w:bCs/>
          <w:sz w:val="24"/>
          <w:szCs w:val="24"/>
        </w:rPr>
        <w:t xml:space="preserve">Key </w:t>
      </w:r>
      <w:r w:rsidR="00B50519">
        <w:rPr>
          <w:rFonts w:ascii="Arial" w:hAnsi="Arial" w:cs="Arial"/>
          <w:b/>
          <w:bCs/>
          <w:sz w:val="24"/>
          <w:szCs w:val="24"/>
        </w:rPr>
        <w:t>Requirements</w:t>
      </w:r>
    </w:p>
    <w:p w14:paraId="7D5BB737" w14:textId="08F5DA27" w:rsidR="000A44A4" w:rsidRDefault="000A44A4" w:rsidP="003F2CF0">
      <w:pPr>
        <w:pStyle w:val="ListParagraph"/>
        <w:numPr>
          <w:ilvl w:val="0"/>
          <w:numId w:val="11"/>
        </w:numPr>
        <w:rPr>
          <w:rFonts w:ascii="Arial" w:hAnsi="Arial" w:cs="Arial"/>
          <w:sz w:val="24"/>
          <w:szCs w:val="24"/>
        </w:rPr>
      </w:pPr>
      <w:r>
        <w:rPr>
          <w:rFonts w:ascii="Arial" w:hAnsi="Arial" w:cs="Arial"/>
          <w:sz w:val="24"/>
          <w:szCs w:val="24"/>
        </w:rPr>
        <w:t>Define eligibility criteria for pipeline inclusion, including location, landowner consent, ecosystem service type, and verification pathway</w:t>
      </w:r>
    </w:p>
    <w:p w14:paraId="1AFBCC2E" w14:textId="29C68CB9" w:rsidR="000A44A4" w:rsidRDefault="000A44A4" w:rsidP="003F2CF0">
      <w:pPr>
        <w:pStyle w:val="ListParagraph"/>
        <w:numPr>
          <w:ilvl w:val="0"/>
          <w:numId w:val="11"/>
        </w:numPr>
        <w:rPr>
          <w:rFonts w:ascii="Arial" w:hAnsi="Arial" w:cs="Arial"/>
          <w:sz w:val="24"/>
          <w:szCs w:val="24"/>
        </w:rPr>
      </w:pPr>
      <w:r>
        <w:rPr>
          <w:rFonts w:ascii="Arial" w:hAnsi="Arial" w:cs="Arial"/>
          <w:sz w:val="24"/>
          <w:szCs w:val="24"/>
        </w:rPr>
        <w:t>Coordinate across Authority departments, landowners, and project owners to identify opportunities aligned with Buyers Club priorities</w:t>
      </w:r>
    </w:p>
    <w:p w14:paraId="553CCCC3" w14:textId="4818314E" w:rsidR="000A44A4" w:rsidRDefault="000A44A4" w:rsidP="003F2CF0">
      <w:pPr>
        <w:pStyle w:val="ListParagraph"/>
        <w:numPr>
          <w:ilvl w:val="0"/>
          <w:numId w:val="11"/>
        </w:numPr>
        <w:rPr>
          <w:rFonts w:ascii="Arial" w:hAnsi="Arial" w:cs="Arial"/>
          <w:sz w:val="24"/>
          <w:szCs w:val="24"/>
        </w:rPr>
      </w:pPr>
      <w:r>
        <w:rPr>
          <w:rFonts w:ascii="Arial" w:hAnsi="Arial" w:cs="Arial"/>
          <w:sz w:val="24"/>
          <w:szCs w:val="24"/>
        </w:rPr>
        <w:t>Apply a standardised screening process to assess strategic fit, feasibility, and verification potential</w:t>
      </w:r>
    </w:p>
    <w:p w14:paraId="1FE9D0E6" w14:textId="63A06947" w:rsidR="000A44A4" w:rsidRDefault="000A44A4" w:rsidP="003F2CF0">
      <w:pPr>
        <w:pStyle w:val="ListParagraph"/>
        <w:numPr>
          <w:ilvl w:val="0"/>
          <w:numId w:val="11"/>
        </w:numPr>
        <w:rPr>
          <w:rFonts w:ascii="Arial" w:hAnsi="Arial" w:cs="Arial"/>
          <w:sz w:val="24"/>
          <w:szCs w:val="24"/>
        </w:rPr>
      </w:pPr>
      <w:r>
        <w:rPr>
          <w:rFonts w:ascii="Arial" w:hAnsi="Arial" w:cs="Arial"/>
          <w:sz w:val="24"/>
          <w:szCs w:val="24"/>
        </w:rPr>
        <w:t>Confirm verification pathways for each project (e.g. Core Carbon Principle, Biodiversity Metric, Peatland Code)</w:t>
      </w:r>
    </w:p>
    <w:p w14:paraId="20281A3B" w14:textId="0067F91D" w:rsidR="001B0585" w:rsidRDefault="001B0585" w:rsidP="003F2CF0">
      <w:pPr>
        <w:pStyle w:val="ListParagraph"/>
        <w:numPr>
          <w:ilvl w:val="0"/>
          <w:numId w:val="11"/>
        </w:numPr>
        <w:rPr>
          <w:rFonts w:ascii="Arial" w:hAnsi="Arial" w:cs="Arial"/>
          <w:sz w:val="24"/>
          <w:szCs w:val="24"/>
        </w:rPr>
      </w:pPr>
      <w:r>
        <w:rPr>
          <w:rFonts w:ascii="Arial" w:hAnsi="Arial" w:cs="Arial"/>
          <w:sz w:val="24"/>
          <w:szCs w:val="24"/>
        </w:rPr>
        <w:t>Undertake project due diligence to confirm delivery readiness and risk profile</w:t>
      </w:r>
    </w:p>
    <w:p w14:paraId="722AD38A" w14:textId="7B3741F8" w:rsidR="000A44A4" w:rsidRDefault="000A44A4" w:rsidP="003F2CF0">
      <w:pPr>
        <w:pStyle w:val="ListParagraph"/>
        <w:numPr>
          <w:ilvl w:val="0"/>
          <w:numId w:val="11"/>
        </w:numPr>
        <w:rPr>
          <w:rFonts w:ascii="Arial" w:hAnsi="Arial" w:cs="Arial"/>
          <w:sz w:val="24"/>
          <w:szCs w:val="24"/>
        </w:rPr>
      </w:pPr>
      <w:r>
        <w:rPr>
          <w:rFonts w:ascii="Arial" w:hAnsi="Arial" w:cs="Arial"/>
          <w:sz w:val="24"/>
          <w:szCs w:val="24"/>
        </w:rPr>
        <w:t xml:space="preserve">Assess governance, delivery capacity and monitoring arrangements for </w:t>
      </w:r>
      <w:r w:rsidR="00AD69C5">
        <w:rPr>
          <w:rFonts w:ascii="Arial" w:hAnsi="Arial" w:cs="Arial"/>
          <w:sz w:val="24"/>
          <w:szCs w:val="24"/>
        </w:rPr>
        <w:t>e</w:t>
      </w:r>
      <w:r>
        <w:rPr>
          <w:rFonts w:ascii="Arial" w:hAnsi="Arial" w:cs="Arial"/>
          <w:sz w:val="24"/>
          <w:szCs w:val="24"/>
        </w:rPr>
        <w:t>ach project</w:t>
      </w:r>
    </w:p>
    <w:p w14:paraId="1A346ABE" w14:textId="50E4436C" w:rsidR="000A44A4" w:rsidRDefault="000A44A4" w:rsidP="003F2CF0">
      <w:pPr>
        <w:pStyle w:val="ListParagraph"/>
        <w:numPr>
          <w:ilvl w:val="0"/>
          <w:numId w:val="11"/>
        </w:numPr>
        <w:rPr>
          <w:rFonts w:ascii="Arial" w:hAnsi="Arial" w:cs="Arial"/>
          <w:sz w:val="24"/>
          <w:szCs w:val="24"/>
        </w:rPr>
      </w:pPr>
      <w:r>
        <w:rPr>
          <w:rFonts w:ascii="Arial" w:hAnsi="Arial" w:cs="Arial"/>
          <w:sz w:val="24"/>
          <w:szCs w:val="24"/>
        </w:rPr>
        <w:t>Maintain a live register of pipeline projects, including status updates, verification progress, and investment readiness</w:t>
      </w:r>
    </w:p>
    <w:p w14:paraId="533644FF" w14:textId="2D3A5F4A" w:rsidR="001B0585" w:rsidRDefault="001B0585" w:rsidP="003F2CF0">
      <w:pPr>
        <w:pStyle w:val="ListParagraph"/>
        <w:numPr>
          <w:ilvl w:val="0"/>
          <w:numId w:val="11"/>
        </w:numPr>
        <w:rPr>
          <w:rFonts w:ascii="Arial" w:hAnsi="Arial" w:cs="Arial"/>
          <w:sz w:val="24"/>
          <w:szCs w:val="24"/>
        </w:rPr>
      </w:pPr>
      <w:r>
        <w:rPr>
          <w:rFonts w:ascii="Arial" w:hAnsi="Arial" w:cs="Arial"/>
          <w:sz w:val="24"/>
          <w:szCs w:val="24"/>
        </w:rPr>
        <w:t>Schedule pipeline progression to align with transaction readiness and demand aggregation</w:t>
      </w:r>
    </w:p>
    <w:p w14:paraId="441DE9B3" w14:textId="77777777" w:rsidR="00037313" w:rsidRDefault="00037313" w:rsidP="00037313">
      <w:pPr>
        <w:pStyle w:val="ListParagraph"/>
        <w:ind w:left="1440"/>
        <w:rPr>
          <w:rFonts w:ascii="Arial" w:hAnsi="Arial" w:cs="Arial"/>
          <w:sz w:val="24"/>
          <w:szCs w:val="24"/>
        </w:rPr>
      </w:pPr>
    </w:p>
    <w:p w14:paraId="49344F7D" w14:textId="1D013A93" w:rsidR="000A44A4" w:rsidRPr="003C09FD" w:rsidRDefault="00AD69C5" w:rsidP="003F2CF0">
      <w:pPr>
        <w:pStyle w:val="ListParagraph"/>
        <w:numPr>
          <w:ilvl w:val="0"/>
          <w:numId w:val="10"/>
        </w:numPr>
        <w:rPr>
          <w:rFonts w:ascii="Arial" w:hAnsi="Arial" w:cs="Arial"/>
          <w:b/>
          <w:bCs/>
          <w:sz w:val="24"/>
          <w:szCs w:val="24"/>
        </w:rPr>
      </w:pPr>
      <w:r w:rsidRPr="003C09FD">
        <w:rPr>
          <w:rFonts w:ascii="Arial" w:hAnsi="Arial" w:cs="Arial"/>
          <w:b/>
          <w:bCs/>
          <w:sz w:val="24"/>
          <w:szCs w:val="24"/>
        </w:rPr>
        <w:t>Deliverables</w:t>
      </w:r>
    </w:p>
    <w:p w14:paraId="48CEBD7E" w14:textId="03B7D275" w:rsidR="00AD69C5" w:rsidRDefault="00AD69C5" w:rsidP="003F2CF0">
      <w:pPr>
        <w:pStyle w:val="ListParagraph"/>
        <w:numPr>
          <w:ilvl w:val="0"/>
          <w:numId w:val="12"/>
        </w:numPr>
        <w:rPr>
          <w:rFonts w:ascii="Arial" w:hAnsi="Arial" w:cs="Arial"/>
          <w:sz w:val="24"/>
          <w:szCs w:val="24"/>
        </w:rPr>
      </w:pPr>
      <w:r w:rsidRPr="00AD69C5">
        <w:rPr>
          <w:rFonts w:ascii="Arial" w:hAnsi="Arial" w:cs="Arial"/>
          <w:sz w:val="24"/>
          <w:szCs w:val="24"/>
        </w:rPr>
        <w:t>Project Eligibility Criteria</w:t>
      </w:r>
    </w:p>
    <w:p w14:paraId="029F0700" w14:textId="1857E60D" w:rsidR="00BD42C2" w:rsidRDefault="00BD42C2" w:rsidP="003F2CF0">
      <w:pPr>
        <w:pStyle w:val="ListParagraph"/>
        <w:numPr>
          <w:ilvl w:val="0"/>
          <w:numId w:val="12"/>
        </w:numPr>
        <w:rPr>
          <w:rFonts w:ascii="Arial" w:hAnsi="Arial" w:cs="Arial"/>
          <w:sz w:val="24"/>
          <w:szCs w:val="24"/>
        </w:rPr>
      </w:pPr>
      <w:r>
        <w:rPr>
          <w:rFonts w:ascii="Arial" w:hAnsi="Arial" w:cs="Arial"/>
          <w:sz w:val="24"/>
          <w:szCs w:val="24"/>
        </w:rPr>
        <w:t>Project Sourcing Criteria</w:t>
      </w:r>
    </w:p>
    <w:p w14:paraId="42DD4DE1" w14:textId="58403735" w:rsidR="00AD69C5" w:rsidRDefault="00AD69C5" w:rsidP="003F2CF0">
      <w:pPr>
        <w:pStyle w:val="ListParagraph"/>
        <w:numPr>
          <w:ilvl w:val="0"/>
          <w:numId w:val="12"/>
        </w:numPr>
        <w:rPr>
          <w:rFonts w:ascii="Arial" w:hAnsi="Arial" w:cs="Arial"/>
          <w:sz w:val="24"/>
          <w:szCs w:val="24"/>
        </w:rPr>
      </w:pPr>
      <w:r w:rsidRPr="00AD69C5">
        <w:rPr>
          <w:rFonts w:ascii="Arial" w:hAnsi="Arial" w:cs="Arial"/>
          <w:sz w:val="24"/>
          <w:szCs w:val="24"/>
        </w:rPr>
        <w:t>Project Screening Template</w:t>
      </w:r>
    </w:p>
    <w:p w14:paraId="38CDCF56" w14:textId="5C98B843" w:rsidR="00BD42C2" w:rsidRPr="00AD69C5" w:rsidRDefault="00BD42C2" w:rsidP="003F2CF0">
      <w:pPr>
        <w:pStyle w:val="ListParagraph"/>
        <w:numPr>
          <w:ilvl w:val="0"/>
          <w:numId w:val="12"/>
        </w:numPr>
        <w:rPr>
          <w:rFonts w:ascii="Arial" w:hAnsi="Arial" w:cs="Arial"/>
          <w:sz w:val="24"/>
          <w:szCs w:val="24"/>
        </w:rPr>
      </w:pPr>
      <w:r>
        <w:rPr>
          <w:rFonts w:ascii="Arial" w:hAnsi="Arial" w:cs="Arial"/>
          <w:sz w:val="24"/>
          <w:szCs w:val="24"/>
        </w:rPr>
        <w:lastRenderedPageBreak/>
        <w:t>Project Due Diligence Report</w:t>
      </w:r>
    </w:p>
    <w:p w14:paraId="43A3D9F1" w14:textId="4BE0AC66" w:rsidR="00AD69C5" w:rsidRPr="00AD69C5" w:rsidRDefault="00AD69C5" w:rsidP="003F2CF0">
      <w:pPr>
        <w:pStyle w:val="ListParagraph"/>
        <w:numPr>
          <w:ilvl w:val="0"/>
          <w:numId w:val="12"/>
        </w:numPr>
        <w:rPr>
          <w:rFonts w:ascii="Arial" w:hAnsi="Arial" w:cs="Arial"/>
          <w:sz w:val="24"/>
          <w:szCs w:val="24"/>
        </w:rPr>
      </w:pPr>
      <w:r w:rsidRPr="00AD69C5">
        <w:rPr>
          <w:rFonts w:ascii="Arial" w:hAnsi="Arial" w:cs="Arial"/>
          <w:sz w:val="24"/>
          <w:szCs w:val="24"/>
        </w:rPr>
        <w:t>Verification Pathway Register</w:t>
      </w:r>
    </w:p>
    <w:p w14:paraId="6827053D" w14:textId="3DF9B0C2" w:rsidR="00AD69C5" w:rsidRDefault="00AD69C5" w:rsidP="003F2CF0">
      <w:pPr>
        <w:pStyle w:val="ListParagraph"/>
        <w:numPr>
          <w:ilvl w:val="0"/>
          <w:numId w:val="12"/>
        </w:numPr>
        <w:rPr>
          <w:rFonts w:ascii="Arial" w:hAnsi="Arial" w:cs="Arial"/>
          <w:sz w:val="24"/>
          <w:szCs w:val="24"/>
        </w:rPr>
      </w:pPr>
      <w:r w:rsidRPr="00AD69C5">
        <w:rPr>
          <w:rFonts w:ascii="Arial" w:hAnsi="Arial" w:cs="Arial"/>
          <w:sz w:val="24"/>
          <w:szCs w:val="24"/>
        </w:rPr>
        <w:t>Pipeline Governance and Delivery Assessment</w:t>
      </w:r>
    </w:p>
    <w:p w14:paraId="1565C231" w14:textId="04EFBB5F" w:rsidR="00BD42C2" w:rsidRPr="00AD69C5" w:rsidRDefault="00BD42C2" w:rsidP="003F2CF0">
      <w:pPr>
        <w:pStyle w:val="ListParagraph"/>
        <w:numPr>
          <w:ilvl w:val="0"/>
          <w:numId w:val="12"/>
        </w:numPr>
        <w:rPr>
          <w:rFonts w:ascii="Arial" w:hAnsi="Arial" w:cs="Arial"/>
          <w:sz w:val="24"/>
          <w:szCs w:val="24"/>
        </w:rPr>
      </w:pPr>
      <w:r>
        <w:rPr>
          <w:rFonts w:ascii="Arial" w:hAnsi="Arial" w:cs="Arial"/>
          <w:sz w:val="24"/>
          <w:szCs w:val="24"/>
        </w:rPr>
        <w:t>Project Pipeline Schedule</w:t>
      </w:r>
    </w:p>
    <w:p w14:paraId="017C7951" w14:textId="5C7D74B0" w:rsidR="00AD69C5" w:rsidRDefault="00AD69C5" w:rsidP="003F2CF0">
      <w:pPr>
        <w:pStyle w:val="ListParagraph"/>
        <w:numPr>
          <w:ilvl w:val="0"/>
          <w:numId w:val="12"/>
        </w:numPr>
        <w:rPr>
          <w:rFonts w:ascii="Arial" w:hAnsi="Arial" w:cs="Arial"/>
          <w:sz w:val="24"/>
          <w:szCs w:val="24"/>
        </w:rPr>
      </w:pPr>
      <w:r w:rsidRPr="00AD69C5">
        <w:rPr>
          <w:rFonts w:ascii="Arial" w:hAnsi="Arial" w:cs="Arial"/>
          <w:sz w:val="24"/>
          <w:szCs w:val="24"/>
        </w:rPr>
        <w:t>Live Pipeline Register</w:t>
      </w:r>
    </w:p>
    <w:p w14:paraId="421F54A6" w14:textId="77777777" w:rsidR="00037313" w:rsidRPr="00AD69C5" w:rsidRDefault="00037313" w:rsidP="00037313">
      <w:pPr>
        <w:pStyle w:val="ListParagraph"/>
        <w:ind w:left="1440"/>
        <w:rPr>
          <w:rFonts w:ascii="Arial" w:hAnsi="Arial" w:cs="Arial"/>
          <w:sz w:val="24"/>
          <w:szCs w:val="24"/>
        </w:rPr>
      </w:pPr>
    </w:p>
    <w:p w14:paraId="605B22EF" w14:textId="6E2FC9BE" w:rsidR="00AD69C5" w:rsidRPr="003C09FD" w:rsidRDefault="00AD69C5" w:rsidP="00DB4C17">
      <w:pPr>
        <w:pStyle w:val="ListParagraph"/>
        <w:numPr>
          <w:ilvl w:val="0"/>
          <w:numId w:val="10"/>
        </w:numPr>
        <w:rPr>
          <w:rFonts w:ascii="Arial" w:hAnsi="Arial" w:cs="Arial"/>
          <w:sz w:val="24"/>
          <w:szCs w:val="24"/>
        </w:rPr>
      </w:pPr>
      <w:r w:rsidRPr="003C09FD">
        <w:rPr>
          <w:rFonts w:ascii="Arial" w:hAnsi="Arial" w:cs="Arial"/>
          <w:sz w:val="24"/>
          <w:szCs w:val="24"/>
        </w:rPr>
        <w:t xml:space="preserve">This structure ensures the pipeline is credible, scalable and capable of supporting outcome purchasing across diverse ecosystem </w:t>
      </w:r>
      <w:r w:rsidR="00BD42C2" w:rsidRPr="003C09FD">
        <w:rPr>
          <w:rFonts w:ascii="Arial" w:hAnsi="Arial" w:cs="Arial"/>
          <w:sz w:val="24"/>
          <w:szCs w:val="24"/>
        </w:rPr>
        <w:t xml:space="preserve">service </w:t>
      </w:r>
      <w:r w:rsidRPr="003C09FD">
        <w:rPr>
          <w:rFonts w:ascii="Arial" w:hAnsi="Arial" w:cs="Arial"/>
          <w:sz w:val="24"/>
          <w:szCs w:val="24"/>
        </w:rPr>
        <w:t>markets.</w:t>
      </w:r>
    </w:p>
    <w:p w14:paraId="194CEA46" w14:textId="602085D7" w:rsidR="001B0585" w:rsidRDefault="006C41E7" w:rsidP="00AD69C5">
      <w:pPr>
        <w:rPr>
          <w:rFonts w:ascii="Arial" w:eastAsia="Arial" w:hAnsi="Arial" w:cs="Arial"/>
          <w:sz w:val="24"/>
          <w:szCs w:val="24"/>
        </w:rPr>
      </w:pPr>
      <w:r>
        <w:rPr>
          <w:rFonts w:ascii="Arial" w:hAnsi="Arial" w:cs="Arial"/>
          <w:b/>
          <w:bCs/>
          <w:sz w:val="32"/>
          <w:szCs w:val="32"/>
        </w:rPr>
        <w:t>8</w:t>
      </w:r>
      <w:r w:rsidR="001B0585">
        <w:rPr>
          <w:rFonts w:ascii="Arial" w:hAnsi="Arial" w:cs="Arial"/>
          <w:b/>
          <w:bCs/>
          <w:sz w:val="32"/>
          <w:szCs w:val="32"/>
        </w:rPr>
        <w:t xml:space="preserve">.0 </w:t>
      </w:r>
      <w:r w:rsidR="00037313">
        <w:rPr>
          <w:rFonts w:ascii="Arial" w:hAnsi="Arial" w:cs="Arial"/>
          <w:b/>
          <w:bCs/>
          <w:sz w:val="32"/>
          <w:szCs w:val="32"/>
        </w:rPr>
        <w:t>Define Procurement Process</w:t>
      </w:r>
    </w:p>
    <w:p w14:paraId="3F91BB49" w14:textId="7CD51386" w:rsidR="00763F2D" w:rsidRDefault="00763F2D" w:rsidP="00DB243F">
      <w:pPr>
        <w:pStyle w:val="ListParagraph"/>
        <w:numPr>
          <w:ilvl w:val="0"/>
          <w:numId w:val="49"/>
        </w:numPr>
        <w:spacing w:after="0"/>
        <w:rPr>
          <w:rFonts w:ascii="Arial" w:eastAsia="Arial" w:hAnsi="Arial" w:cs="Arial"/>
          <w:sz w:val="24"/>
          <w:szCs w:val="24"/>
        </w:rPr>
      </w:pPr>
      <w:r w:rsidRPr="7A9C8D6B">
        <w:rPr>
          <w:rFonts w:ascii="Arial" w:eastAsia="Arial" w:hAnsi="Arial" w:cs="Arial"/>
          <w:sz w:val="24"/>
          <w:szCs w:val="24"/>
        </w:rPr>
        <w:t>The initial focus of the BC will be on purchasing nature-based outcomes linked to Biodiversity Net Gain (BNG), carbon</w:t>
      </w:r>
      <w:r w:rsidR="001A2A07" w:rsidRPr="7A9C8D6B">
        <w:rPr>
          <w:rFonts w:ascii="Arial" w:eastAsia="Arial" w:hAnsi="Arial" w:cs="Arial"/>
          <w:sz w:val="24"/>
          <w:szCs w:val="24"/>
        </w:rPr>
        <w:t xml:space="preserve"> (CO2),</w:t>
      </w:r>
      <w:r w:rsidRPr="7A9C8D6B">
        <w:rPr>
          <w:rFonts w:ascii="Arial" w:eastAsia="Arial" w:hAnsi="Arial" w:cs="Arial"/>
          <w:sz w:val="24"/>
          <w:szCs w:val="24"/>
        </w:rPr>
        <w:t xml:space="preserve"> and Natural Flood</w:t>
      </w:r>
      <w:r w:rsidR="59410FB1" w:rsidRPr="7A9C8D6B">
        <w:rPr>
          <w:rFonts w:ascii="Arial" w:eastAsia="Arial" w:hAnsi="Arial" w:cs="Arial"/>
          <w:sz w:val="24"/>
          <w:szCs w:val="24"/>
        </w:rPr>
        <w:t xml:space="preserve"> </w:t>
      </w:r>
      <w:r w:rsidRPr="7A9C8D6B">
        <w:rPr>
          <w:rFonts w:ascii="Arial" w:eastAsia="Arial" w:hAnsi="Arial" w:cs="Arial"/>
          <w:sz w:val="24"/>
          <w:szCs w:val="24"/>
        </w:rPr>
        <w:t>Management (NFM)</w:t>
      </w:r>
      <w:r w:rsidR="00BE0A81" w:rsidRPr="7A9C8D6B">
        <w:rPr>
          <w:rFonts w:ascii="Arial" w:eastAsia="Arial" w:hAnsi="Arial" w:cs="Arial"/>
          <w:sz w:val="24"/>
          <w:szCs w:val="24"/>
        </w:rPr>
        <w:t xml:space="preserve">. These reflect current policy drivers and delivery readiness in York and North Yorkshire. </w:t>
      </w:r>
      <w:r w:rsidR="002A7725">
        <w:rPr>
          <w:rFonts w:ascii="Arial" w:eastAsia="Arial" w:hAnsi="Arial" w:cs="Arial"/>
          <w:sz w:val="24"/>
          <w:szCs w:val="24"/>
        </w:rPr>
        <w:t xml:space="preserve">Local authorities are </w:t>
      </w:r>
      <w:r w:rsidR="003A05BA">
        <w:rPr>
          <w:rFonts w:ascii="Arial" w:eastAsia="Arial" w:hAnsi="Arial" w:cs="Arial"/>
          <w:sz w:val="24"/>
          <w:szCs w:val="24"/>
        </w:rPr>
        <w:t>expected to act as anchor buyers across these three ecosystem service types</w:t>
      </w:r>
      <w:r w:rsidR="009604CA">
        <w:rPr>
          <w:rFonts w:ascii="Arial" w:eastAsia="Arial" w:hAnsi="Arial" w:cs="Arial"/>
          <w:sz w:val="24"/>
          <w:szCs w:val="24"/>
        </w:rPr>
        <w:t>, creating demand certainty and establishing replicable procurement processes.</w:t>
      </w:r>
      <w:r w:rsidR="00F04004">
        <w:rPr>
          <w:rFonts w:ascii="Arial" w:eastAsia="Arial" w:hAnsi="Arial" w:cs="Arial"/>
          <w:sz w:val="24"/>
          <w:szCs w:val="24"/>
        </w:rPr>
        <w:t xml:space="preserve"> </w:t>
      </w:r>
      <w:r w:rsidR="00BE0A81" w:rsidRPr="7A9C8D6B">
        <w:rPr>
          <w:rFonts w:ascii="Arial" w:eastAsia="Arial" w:hAnsi="Arial" w:cs="Arial"/>
          <w:sz w:val="24"/>
          <w:szCs w:val="24"/>
        </w:rPr>
        <w:t>As the market develops, the BC is expected to expand its purchasing strategy to include a broader range of ecosystem services, supporting the growth of new nature markets.</w:t>
      </w:r>
    </w:p>
    <w:p w14:paraId="6CB13703" w14:textId="77777777" w:rsidR="00037313" w:rsidRPr="00B25A8F" w:rsidRDefault="00037313" w:rsidP="00DB243F">
      <w:pPr>
        <w:pStyle w:val="ListParagraph"/>
        <w:spacing w:after="0"/>
        <w:rPr>
          <w:rFonts w:ascii="Arial" w:hAnsi="Arial" w:cs="Arial"/>
          <w:sz w:val="24"/>
          <w:szCs w:val="24"/>
        </w:rPr>
      </w:pPr>
    </w:p>
    <w:tbl>
      <w:tblPr>
        <w:tblStyle w:val="TableGrid"/>
        <w:tblW w:w="0" w:type="auto"/>
        <w:tblLook w:val="04A0" w:firstRow="1" w:lastRow="0" w:firstColumn="1" w:lastColumn="0" w:noHBand="0" w:noVBand="1"/>
      </w:tblPr>
      <w:tblGrid>
        <w:gridCol w:w="3000"/>
        <w:gridCol w:w="3007"/>
        <w:gridCol w:w="3009"/>
      </w:tblGrid>
      <w:tr w:rsidR="00A94FE4" w14:paraId="523B5B71" w14:textId="77777777" w:rsidTr="001D51A5">
        <w:trPr>
          <w:trHeight w:val="672"/>
        </w:trPr>
        <w:tc>
          <w:tcPr>
            <w:tcW w:w="3080" w:type="dxa"/>
            <w:shd w:val="clear" w:color="auto" w:fill="156082" w:themeFill="accent1"/>
          </w:tcPr>
          <w:p w14:paraId="5CE60448" w14:textId="7C9EECAD" w:rsidR="00A94FE4" w:rsidRPr="00A94FE4" w:rsidRDefault="00A94FE4" w:rsidP="00A94FE4">
            <w:pPr>
              <w:jc w:val="center"/>
              <w:rPr>
                <w:rFonts w:ascii="Arial" w:hAnsi="Arial" w:cs="Arial"/>
                <w:color w:val="FFFFFF" w:themeColor="background1"/>
                <w:sz w:val="24"/>
                <w:szCs w:val="24"/>
              </w:rPr>
            </w:pPr>
            <w:r>
              <w:rPr>
                <w:rFonts w:ascii="Arial" w:hAnsi="Arial" w:cs="Arial"/>
                <w:color w:val="FFFFFF" w:themeColor="background1"/>
                <w:sz w:val="24"/>
                <w:szCs w:val="24"/>
              </w:rPr>
              <w:t>BNG</w:t>
            </w:r>
          </w:p>
        </w:tc>
        <w:tc>
          <w:tcPr>
            <w:tcW w:w="3081" w:type="dxa"/>
            <w:shd w:val="clear" w:color="auto" w:fill="156082" w:themeFill="accent1"/>
          </w:tcPr>
          <w:p w14:paraId="7F3F31D8" w14:textId="66CFE5C1" w:rsidR="00A94FE4" w:rsidRPr="00A94FE4" w:rsidRDefault="00A94FE4" w:rsidP="00A94FE4">
            <w:pPr>
              <w:jc w:val="center"/>
              <w:rPr>
                <w:rFonts w:ascii="Arial" w:hAnsi="Arial" w:cs="Arial"/>
                <w:color w:val="FFFFFF" w:themeColor="background1"/>
                <w:sz w:val="24"/>
                <w:szCs w:val="24"/>
              </w:rPr>
            </w:pPr>
            <w:r w:rsidRPr="00A94FE4">
              <w:rPr>
                <w:rFonts w:ascii="Arial" w:hAnsi="Arial" w:cs="Arial"/>
                <w:color w:val="FFFFFF" w:themeColor="background1"/>
                <w:sz w:val="24"/>
                <w:szCs w:val="24"/>
              </w:rPr>
              <w:t>Carbon</w:t>
            </w:r>
          </w:p>
        </w:tc>
        <w:tc>
          <w:tcPr>
            <w:tcW w:w="3081" w:type="dxa"/>
            <w:shd w:val="clear" w:color="auto" w:fill="156082" w:themeFill="accent1"/>
          </w:tcPr>
          <w:p w14:paraId="366816B1" w14:textId="38312572" w:rsidR="00A94FE4" w:rsidRPr="00A94FE4" w:rsidRDefault="00A94FE4" w:rsidP="00A94FE4">
            <w:pPr>
              <w:jc w:val="center"/>
              <w:rPr>
                <w:rFonts w:ascii="Arial" w:hAnsi="Arial" w:cs="Arial"/>
                <w:color w:val="FFFFFF" w:themeColor="background1"/>
                <w:sz w:val="24"/>
                <w:szCs w:val="24"/>
              </w:rPr>
            </w:pPr>
            <w:r>
              <w:rPr>
                <w:rFonts w:ascii="Arial" w:hAnsi="Arial" w:cs="Arial"/>
                <w:color w:val="FFFFFF" w:themeColor="background1"/>
                <w:sz w:val="24"/>
                <w:szCs w:val="24"/>
              </w:rPr>
              <w:t>NFM</w:t>
            </w:r>
          </w:p>
        </w:tc>
      </w:tr>
      <w:tr w:rsidR="00A94FE4" w14:paraId="6D8E5CCD" w14:textId="77777777" w:rsidTr="00A94FE4">
        <w:tc>
          <w:tcPr>
            <w:tcW w:w="3080" w:type="dxa"/>
          </w:tcPr>
          <w:p w14:paraId="1BE80D32" w14:textId="7FF30C6E" w:rsidR="00A94FE4" w:rsidRDefault="00A94FE4" w:rsidP="003F2CF0">
            <w:pPr>
              <w:pStyle w:val="ListParagraph"/>
              <w:numPr>
                <w:ilvl w:val="0"/>
                <w:numId w:val="42"/>
              </w:numPr>
              <w:rPr>
                <w:rFonts w:ascii="Arial" w:hAnsi="Arial" w:cs="Arial"/>
                <w:sz w:val="24"/>
                <w:szCs w:val="24"/>
              </w:rPr>
            </w:pPr>
            <w:r>
              <w:rPr>
                <w:rFonts w:ascii="Arial" w:hAnsi="Arial" w:cs="Arial"/>
                <w:sz w:val="24"/>
                <w:szCs w:val="24"/>
              </w:rPr>
              <w:t>Is required for most planning applications.</w:t>
            </w:r>
          </w:p>
          <w:p w14:paraId="61569547" w14:textId="77777777" w:rsidR="00607C06" w:rsidRDefault="00A94FE4" w:rsidP="003F2CF0">
            <w:pPr>
              <w:pStyle w:val="ListParagraph"/>
              <w:numPr>
                <w:ilvl w:val="0"/>
                <w:numId w:val="42"/>
              </w:numPr>
              <w:rPr>
                <w:rFonts w:ascii="Arial" w:hAnsi="Arial" w:cs="Arial"/>
                <w:sz w:val="24"/>
                <w:szCs w:val="24"/>
              </w:rPr>
            </w:pPr>
            <w:r>
              <w:rPr>
                <w:rFonts w:ascii="Arial" w:hAnsi="Arial" w:cs="Arial"/>
                <w:sz w:val="24"/>
                <w:szCs w:val="24"/>
              </w:rPr>
              <w:t>BNG impact on councils will vary – especially where they act as developers or manage land</w:t>
            </w:r>
            <w:r w:rsidR="00607C06">
              <w:rPr>
                <w:rFonts w:ascii="Arial" w:hAnsi="Arial" w:cs="Arial"/>
                <w:sz w:val="24"/>
                <w:szCs w:val="24"/>
              </w:rPr>
              <w:t>.</w:t>
            </w:r>
          </w:p>
          <w:p w14:paraId="4A2FE168" w14:textId="4708F8C6" w:rsidR="00607C06" w:rsidRPr="00607C06" w:rsidRDefault="00607C06" w:rsidP="003F2CF0">
            <w:pPr>
              <w:pStyle w:val="ListParagraph"/>
              <w:numPr>
                <w:ilvl w:val="0"/>
                <w:numId w:val="42"/>
              </w:numPr>
              <w:rPr>
                <w:rFonts w:ascii="Arial" w:hAnsi="Arial" w:cs="Arial"/>
                <w:sz w:val="24"/>
                <w:szCs w:val="24"/>
              </w:rPr>
            </w:pPr>
            <w:r>
              <w:rPr>
                <w:rFonts w:ascii="Arial" w:hAnsi="Arial" w:cs="Arial"/>
                <w:sz w:val="24"/>
                <w:szCs w:val="24"/>
              </w:rPr>
              <w:t>Councils need to assess internal demand for BNG to guide procurement strategy.</w:t>
            </w:r>
          </w:p>
        </w:tc>
        <w:tc>
          <w:tcPr>
            <w:tcW w:w="3081" w:type="dxa"/>
          </w:tcPr>
          <w:p w14:paraId="5D5CCFC3" w14:textId="7F8EF13C" w:rsidR="00A94FE4" w:rsidRDefault="00607C06" w:rsidP="003F2CF0">
            <w:pPr>
              <w:pStyle w:val="ListParagraph"/>
              <w:numPr>
                <w:ilvl w:val="0"/>
                <w:numId w:val="42"/>
              </w:numPr>
              <w:rPr>
                <w:rFonts w:ascii="Arial" w:hAnsi="Arial" w:cs="Arial"/>
                <w:sz w:val="24"/>
                <w:szCs w:val="24"/>
              </w:rPr>
            </w:pPr>
            <w:r>
              <w:rPr>
                <w:rFonts w:ascii="Arial" w:hAnsi="Arial" w:cs="Arial"/>
                <w:sz w:val="24"/>
                <w:szCs w:val="24"/>
              </w:rPr>
              <w:t xml:space="preserve">Carbon credits can support net zero targets where </w:t>
            </w:r>
            <w:r w:rsidR="001D51A5">
              <w:rPr>
                <w:rFonts w:ascii="Arial" w:hAnsi="Arial" w:cs="Arial"/>
                <w:sz w:val="24"/>
                <w:szCs w:val="24"/>
              </w:rPr>
              <w:t>direct abatement is not possible.</w:t>
            </w:r>
          </w:p>
          <w:p w14:paraId="582010FF" w14:textId="77777777" w:rsidR="001D51A5" w:rsidRDefault="001D51A5" w:rsidP="003F2CF0">
            <w:pPr>
              <w:pStyle w:val="ListParagraph"/>
              <w:numPr>
                <w:ilvl w:val="0"/>
                <w:numId w:val="42"/>
              </w:numPr>
              <w:rPr>
                <w:rFonts w:ascii="Arial" w:hAnsi="Arial" w:cs="Arial"/>
                <w:sz w:val="24"/>
                <w:szCs w:val="24"/>
              </w:rPr>
            </w:pPr>
            <w:r>
              <w:rPr>
                <w:rFonts w:ascii="Arial" w:hAnsi="Arial" w:cs="Arial"/>
                <w:sz w:val="24"/>
                <w:szCs w:val="24"/>
              </w:rPr>
              <w:t>Demand may arise from waste, transport, and estate strategies.</w:t>
            </w:r>
          </w:p>
          <w:p w14:paraId="29E72714" w14:textId="2875FF28" w:rsidR="001D51A5" w:rsidRPr="00607C06" w:rsidRDefault="001D51A5" w:rsidP="003F2CF0">
            <w:pPr>
              <w:pStyle w:val="ListParagraph"/>
              <w:numPr>
                <w:ilvl w:val="0"/>
                <w:numId w:val="42"/>
              </w:numPr>
              <w:rPr>
                <w:rFonts w:ascii="Arial" w:hAnsi="Arial" w:cs="Arial"/>
                <w:sz w:val="24"/>
                <w:szCs w:val="24"/>
              </w:rPr>
            </w:pPr>
            <w:r>
              <w:rPr>
                <w:rFonts w:ascii="Arial" w:hAnsi="Arial" w:cs="Arial"/>
                <w:sz w:val="24"/>
                <w:szCs w:val="24"/>
              </w:rPr>
              <w:t>Councils need to assess internal demand for carbon credits to guide procurement.</w:t>
            </w:r>
          </w:p>
        </w:tc>
        <w:tc>
          <w:tcPr>
            <w:tcW w:w="3081" w:type="dxa"/>
          </w:tcPr>
          <w:p w14:paraId="28AD2FF2" w14:textId="77777777" w:rsidR="00A94FE4" w:rsidRDefault="001D51A5" w:rsidP="003F2CF0">
            <w:pPr>
              <w:pStyle w:val="ListParagraph"/>
              <w:numPr>
                <w:ilvl w:val="0"/>
                <w:numId w:val="42"/>
              </w:numPr>
              <w:rPr>
                <w:rFonts w:ascii="Arial" w:hAnsi="Arial" w:cs="Arial"/>
                <w:sz w:val="24"/>
                <w:szCs w:val="24"/>
              </w:rPr>
            </w:pPr>
            <w:r>
              <w:rPr>
                <w:rFonts w:ascii="Arial" w:hAnsi="Arial" w:cs="Arial"/>
                <w:sz w:val="24"/>
                <w:szCs w:val="24"/>
              </w:rPr>
              <w:t>Many public assets are at risk of flooding, creating demand for protective interventions.</w:t>
            </w:r>
          </w:p>
          <w:p w14:paraId="74B5DD65" w14:textId="77777777" w:rsidR="001D51A5" w:rsidRDefault="001D51A5" w:rsidP="003F2CF0">
            <w:pPr>
              <w:pStyle w:val="ListParagraph"/>
              <w:numPr>
                <w:ilvl w:val="0"/>
                <w:numId w:val="42"/>
              </w:numPr>
              <w:rPr>
                <w:rFonts w:ascii="Arial" w:hAnsi="Arial" w:cs="Arial"/>
                <w:sz w:val="24"/>
                <w:szCs w:val="24"/>
              </w:rPr>
            </w:pPr>
            <w:r>
              <w:rPr>
                <w:rFonts w:ascii="Arial" w:hAnsi="Arial" w:cs="Arial"/>
                <w:sz w:val="24"/>
                <w:szCs w:val="24"/>
              </w:rPr>
              <w:t>Nature-based solutions can be more cost-effective than hard engineering and deliver wider social benefits.</w:t>
            </w:r>
          </w:p>
          <w:p w14:paraId="64D25138" w14:textId="77777777" w:rsidR="001D51A5" w:rsidRDefault="001D51A5" w:rsidP="003F2CF0">
            <w:pPr>
              <w:pStyle w:val="ListParagraph"/>
              <w:numPr>
                <w:ilvl w:val="0"/>
                <w:numId w:val="42"/>
              </w:numPr>
              <w:rPr>
                <w:rFonts w:ascii="Arial" w:hAnsi="Arial" w:cs="Arial"/>
                <w:sz w:val="24"/>
                <w:szCs w:val="24"/>
              </w:rPr>
            </w:pPr>
            <w:r>
              <w:rPr>
                <w:rFonts w:ascii="Arial" w:hAnsi="Arial" w:cs="Arial"/>
                <w:sz w:val="24"/>
                <w:szCs w:val="24"/>
              </w:rPr>
              <w:t>NFM presents a significant political and financial opportunity for councils.</w:t>
            </w:r>
          </w:p>
          <w:p w14:paraId="23D2EB01" w14:textId="5D3F0030" w:rsidR="001D51A5" w:rsidRPr="001D51A5" w:rsidRDefault="001D51A5" w:rsidP="003F2CF0">
            <w:pPr>
              <w:pStyle w:val="ListParagraph"/>
              <w:numPr>
                <w:ilvl w:val="0"/>
                <w:numId w:val="42"/>
              </w:numPr>
              <w:rPr>
                <w:rFonts w:ascii="Arial" w:hAnsi="Arial" w:cs="Arial"/>
                <w:sz w:val="24"/>
                <w:szCs w:val="24"/>
              </w:rPr>
            </w:pPr>
            <w:r>
              <w:rPr>
                <w:rFonts w:ascii="Arial" w:hAnsi="Arial" w:cs="Arial"/>
                <w:sz w:val="24"/>
                <w:szCs w:val="24"/>
              </w:rPr>
              <w:t xml:space="preserve">York’s </w:t>
            </w:r>
            <w:proofErr w:type="spellStart"/>
            <w:r>
              <w:rPr>
                <w:rFonts w:ascii="Arial" w:hAnsi="Arial" w:cs="Arial"/>
                <w:sz w:val="24"/>
                <w:szCs w:val="24"/>
              </w:rPr>
              <w:t>Ousewem</w:t>
            </w:r>
            <w:proofErr w:type="spellEnd"/>
            <w:r>
              <w:rPr>
                <w:rFonts w:ascii="Arial" w:hAnsi="Arial" w:cs="Arial"/>
                <w:sz w:val="24"/>
                <w:szCs w:val="24"/>
              </w:rPr>
              <w:t xml:space="preserve"> project is pioneering catchment-scale NFM and may inform national </w:t>
            </w:r>
            <w:r>
              <w:rPr>
                <w:rFonts w:ascii="Arial" w:hAnsi="Arial" w:cs="Arial"/>
                <w:sz w:val="24"/>
                <w:szCs w:val="24"/>
              </w:rPr>
              <w:lastRenderedPageBreak/>
              <w:t>approaches to flood resilience.</w:t>
            </w:r>
          </w:p>
        </w:tc>
      </w:tr>
    </w:tbl>
    <w:p w14:paraId="7394395E" w14:textId="77777777" w:rsidR="00A94FE4" w:rsidRDefault="00A94FE4" w:rsidP="00AD69C5">
      <w:pPr>
        <w:rPr>
          <w:rFonts w:ascii="Arial" w:hAnsi="Arial" w:cs="Arial"/>
          <w:sz w:val="24"/>
          <w:szCs w:val="24"/>
        </w:rPr>
      </w:pPr>
    </w:p>
    <w:p w14:paraId="6178EACC" w14:textId="03A97904" w:rsidR="00BE0A81" w:rsidRPr="00BE0A81" w:rsidRDefault="00BE0A81" w:rsidP="00AD69C5">
      <w:pPr>
        <w:rPr>
          <w:rFonts w:ascii="Arial" w:hAnsi="Arial" w:cs="Arial"/>
          <w:sz w:val="24"/>
          <w:szCs w:val="24"/>
        </w:rPr>
      </w:pPr>
      <w:r w:rsidRPr="001D51A5">
        <w:rPr>
          <w:rFonts w:ascii="Arial" w:hAnsi="Arial" w:cs="Arial"/>
          <w:b/>
          <w:bCs/>
          <w:sz w:val="24"/>
          <w:szCs w:val="24"/>
        </w:rPr>
        <w:t>Table</w:t>
      </w:r>
      <w:r w:rsidR="001D51A5" w:rsidRPr="001D51A5">
        <w:rPr>
          <w:rFonts w:ascii="Arial" w:hAnsi="Arial" w:cs="Arial"/>
          <w:b/>
          <w:bCs/>
          <w:sz w:val="24"/>
          <w:szCs w:val="24"/>
        </w:rPr>
        <w:t>1.</w:t>
      </w:r>
      <w:r>
        <w:rPr>
          <w:rFonts w:ascii="Arial" w:hAnsi="Arial" w:cs="Arial"/>
          <w:sz w:val="24"/>
          <w:szCs w:val="24"/>
        </w:rPr>
        <w:t xml:space="preserve"> What do </w:t>
      </w:r>
      <w:r w:rsidR="00A94FE4">
        <w:rPr>
          <w:rFonts w:ascii="Arial" w:hAnsi="Arial" w:cs="Arial"/>
          <w:sz w:val="24"/>
          <w:szCs w:val="24"/>
        </w:rPr>
        <w:t xml:space="preserve">local authorities </w:t>
      </w:r>
      <w:r w:rsidR="00C7436D">
        <w:rPr>
          <w:rFonts w:ascii="Arial" w:hAnsi="Arial" w:cs="Arial"/>
          <w:sz w:val="24"/>
          <w:szCs w:val="24"/>
        </w:rPr>
        <w:t xml:space="preserve">may </w:t>
      </w:r>
      <w:r w:rsidR="00A94FE4">
        <w:rPr>
          <w:rFonts w:ascii="Arial" w:hAnsi="Arial" w:cs="Arial"/>
          <w:sz w:val="24"/>
          <w:szCs w:val="24"/>
        </w:rPr>
        <w:t xml:space="preserve">need to </w:t>
      </w:r>
      <w:r w:rsidR="008E5F2E">
        <w:rPr>
          <w:rFonts w:ascii="Arial" w:hAnsi="Arial" w:cs="Arial"/>
          <w:sz w:val="24"/>
          <w:szCs w:val="24"/>
        </w:rPr>
        <w:t>purchase</w:t>
      </w:r>
    </w:p>
    <w:p w14:paraId="19C1FB3A" w14:textId="7C9280B5" w:rsidR="001B0585" w:rsidRDefault="00BD42C2" w:rsidP="00E77EDC">
      <w:pPr>
        <w:pStyle w:val="ListParagraph"/>
        <w:numPr>
          <w:ilvl w:val="0"/>
          <w:numId w:val="49"/>
        </w:numPr>
        <w:rPr>
          <w:rFonts w:ascii="Arial" w:hAnsi="Arial" w:cs="Arial"/>
          <w:sz w:val="24"/>
          <w:szCs w:val="24"/>
        </w:rPr>
      </w:pPr>
      <w:r w:rsidRPr="7A9C8D6B">
        <w:rPr>
          <w:rFonts w:ascii="Arial" w:hAnsi="Arial" w:cs="Arial"/>
          <w:sz w:val="24"/>
          <w:szCs w:val="24"/>
        </w:rPr>
        <w:t>The Outcomes Purchasing Strategy will define pricing terms -whether spot purchases or fut</w:t>
      </w:r>
      <w:r w:rsidR="00200E49">
        <w:rPr>
          <w:rFonts w:ascii="Arial" w:hAnsi="Arial" w:cs="Arial"/>
          <w:sz w:val="24"/>
          <w:szCs w:val="24"/>
        </w:rPr>
        <w:t>u</w:t>
      </w:r>
      <w:r w:rsidRPr="7A9C8D6B">
        <w:rPr>
          <w:rFonts w:ascii="Arial" w:hAnsi="Arial" w:cs="Arial"/>
          <w:sz w:val="24"/>
          <w:szCs w:val="24"/>
        </w:rPr>
        <w:t>re options – and will be informed by market data, statutory considerations, and local trading dynamics. Demand side consultation will refine volume and pricing targets to ensure alignment with member expectations and market conditions.</w:t>
      </w:r>
    </w:p>
    <w:p w14:paraId="5382AF54" w14:textId="77777777" w:rsidR="006C41E7" w:rsidRPr="007A1B5C" w:rsidRDefault="006C41E7" w:rsidP="006C41E7">
      <w:pPr>
        <w:pStyle w:val="ListParagraph"/>
        <w:rPr>
          <w:rFonts w:ascii="Arial" w:hAnsi="Arial" w:cs="Arial"/>
          <w:sz w:val="24"/>
          <w:szCs w:val="24"/>
        </w:rPr>
      </w:pPr>
    </w:p>
    <w:p w14:paraId="0CD60096" w14:textId="71D37C31" w:rsidR="00BD42C2" w:rsidRPr="007A1B5C" w:rsidRDefault="00BD42C2" w:rsidP="00935A5F">
      <w:pPr>
        <w:pStyle w:val="ListParagraph"/>
        <w:numPr>
          <w:ilvl w:val="0"/>
          <w:numId w:val="49"/>
        </w:numPr>
        <w:rPr>
          <w:rFonts w:ascii="Arial" w:hAnsi="Arial" w:cs="Arial"/>
          <w:b/>
          <w:bCs/>
          <w:sz w:val="24"/>
          <w:szCs w:val="24"/>
        </w:rPr>
      </w:pPr>
      <w:r w:rsidRPr="007A1B5C">
        <w:rPr>
          <w:rFonts w:ascii="Arial" w:hAnsi="Arial" w:cs="Arial"/>
          <w:b/>
          <w:bCs/>
          <w:sz w:val="24"/>
          <w:szCs w:val="24"/>
        </w:rPr>
        <w:t>Key Actions</w:t>
      </w:r>
    </w:p>
    <w:p w14:paraId="68E56FB0" w14:textId="36C5AC75" w:rsidR="00BD42C2" w:rsidRDefault="00BD42C2" w:rsidP="003F2CF0">
      <w:pPr>
        <w:pStyle w:val="ListParagraph"/>
        <w:numPr>
          <w:ilvl w:val="0"/>
          <w:numId w:val="13"/>
        </w:numPr>
        <w:rPr>
          <w:rFonts w:ascii="Arial" w:hAnsi="Arial" w:cs="Arial"/>
          <w:sz w:val="24"/>
          <w:szCs w:val="24"/>
        </w:rPr>
      </w:pPr>
      <w:r>
        <w:rPr>
          <w:rFonts w:ascii="Arial" w:hAnsi="Arial" w:cs="Arial"/>
          <w:sz w:val="24"/>
          <w:szCs w:val="24"/>
        </w:rPr>
        <w:t>Establish pricing terms and transaction models, including spot and future options</w:t>
      </w:r>
    </w:p>
    <w:p w14:paraId="3A86E2AC" w14:textId="1C5907C9" w:rsidR="00BD42C2" w:rsidRDefault="00BD42C2" w:rsidP="003F2CF0">
      <w:pPr>
        <w:pStyle w:val="ListParagraph"/>
        <w:numPr>
          <w:ilvl w:val="0"/>
          <w:numId w:val="13"/>
        </w:numPr>
        <w:rPr>
          <w:rFonts w:ascii="Arial" w:hAnsi="Arial" w:cs="Arial"/>
          <w:sz w:val="24"/>
          <w:szCs w:val="24"/>
        </w:rPr>
      </w:pPr>
      <w:r>
        <w:rPr>
          <w:rFonts w:ascii="Arial" w:hAnsi="Arial" w:cs="Arial"/>
          <w:sz w:val="24"/>
          <w:szCs w:val="24"/>
        </w:rPr>
        <w:t>Analyse market data, statutory frameworks, and local trading dynamics to inform pricing logic</w:t>
      </w:r>
    </w:p>
    <w:p w14:paraId="0A55FE07" w14:textId="6ED1C72E" w:rsidR="00BD42C2" w:rsidRDefault="00BD42C2" w:rsidP="003F2CF0">
      <w:pPr>
        <w:pStyle w:val="ListParagraph"/>
        <w:numPr>
          <w:ilvl w:val="0"/>
          <w:numId w:val="13"/>
        </w:numPr>
        <w:rPr>
          <w:rFonts w:ascii="Arial" w:hAnsi="Arial" w:cs="Arial"/>
          <w:sz w:val="24"/>
          <w:szCs w:val="24"/>
        </w:rPr>
      </w:pPr>
      <w:r>
        <w:rPr>
          <w:rFonts w:ascii="Arial" w:hAnsi="Arial" w:cs="Arial"/>
          <w:sz w:val="24"/>
          <w:szCs w:val="24"/>
        </w:rPr>
        <w:t>Conduct demand side consultation to refine volume and pricing targets</w:t>
      </w:r>
    </w:p>
    <w:p w14:paraId="41497119" w14:textId="1AEB696E" w:rsidR="00BD42C2" w:rsidRDefault="00BD42C2" w:rsidP="003F2CF0">
      <w:pPr>
        <w:pStyle w:val="ListParagraph"/>
        <w:numPr>
          <w:ilvl w:val="0"/>
          <w:numId w:val="13"/>
        </w:numPr>
        <w:rPr>
          <w:rFonts w:ascii="Arial" w:hAnsi="Arial" w:cs="Arial"/>
          <w:sz w:val="24"/>
          <w:szCs w:val="24"/>
        </w:rPr>
      </w:pPr>
      <w:r>
        <w:rPr>
          <w:rFonts w:ascii="Arial" w:hAnsi="Arial" w:cs="Arial"/>
          <w:sz w:val="24"/>
          <w:szCs w:val="24"/>
        </w:rPr>
        <w:t>Align purchasing strategy with verified project pipeline and transaction schedule</w:t>
      </w:r>
    </w:p>
    <w:p w14:paraId="123125A9" w14:textId="530A897D" w:rsidR="00BD42C2" w:rsidRDefault="00BD42C2" w:rsidP="003F2CF0">
      <w:pPr>
        <w:pStyle w:val="ListParagraph"/>
        <w:numPr>
          <w:ilvl w:val="0"/>
          <w:numId w:val="13"/>
        </w:numPr>
        <w:rPr>
          <w:rFonts w:ascii="Arial" w:hAnsi="Arial" w:cs="Arial"/>
          <w:sz w:val="24"/>
          <w:szCs w:val="24"/>
        </w:rPr>
      </w:pPr>
      <w:r>
        <w:rPr>
          <w:rFonts w:ascii="Arial" w:hAnsi="Arial" w:cs="Arial"/>
          <w:sz w:val="24"/>
          <w:szCs w:val="24"/>
        </w:rPr>
        <w:t>Ensure purchasing logic reflects member sourcing preferences and verification standards</w:t>
      </w:r>
    </w:p>
    <w:p w14:paraId="59A97601" w14:textId="77777777" w:rsidR="006C41E7" w:rsidRDefault="006C41E7" w:rsidP="006C41E7">
      <w:pPr>
        <w:pStyle w:val="ListParagraph"/>
        <w:ind w:left="1440"/>
        <w:rPr>
          <w:rFonts w:ascii="Arial" w:hAnsi="Arial" w:cs="Arial"/>
          <w:sz w:val="24"/>
          <w:szCs w:val="24"/>
        </w:rPr>
      </w:pPr>
    </w:p>
    <w:p w14:paraId="584E8CF4" w14:textId="041B0038" w:rsidR="00BD42C2" w:rsidRPr="007A1B5C" w:rsidRDefault="00BD42C2" w:rsidP="00935A5F">
      <w:pPr>
        <w:pStyle w:val="ListParagraph"/>
        <w:numPr>
          <w:ilvl w:val="0"/>
          <w:numId w:val="49"/>
        </w:numPr>
        <w:rPr>
          <w:rFonts w:ascii="Arial" w:hAnsi="Arial" w:cs="Arial"/>
          <w:b/>
          <w:bCs/>
          <w:sz w:val="24"/>
          <w:szCs w:val="24"/>
        </w:rPr>
      </w:pPr>
      <w:r w:rsidRPr="007A1B5C">
        <w:rPr>
          <w:rFonts w:ascii="Arial" w:hAnsi="Arial" w:cs="Arial"/>
          <w:b/>
          <w:bCs/>
          <w:sz w:val="24"/>
          <w:szCs w:val="24"/>
        </w:rPr>
        <w:t>Deliverables</w:t>
      </w:r>
    </w:p>
    <w:p w14:paraId="2524DE85" w14:textId="0EC09DEB" w:rsidR="00BD42C2" w:rsidRDefault="00BD42C2" w:rsidP="003F2CF0">
      <w:pPr>
        <w:pStyle w:val="ListParagraph"/>
        <w:numPr>
          <w:ilvl w:val="0"/>
          <w:numId w:val="14"/>
        </w:numPr>
        <w:rPr>
          <w:rFonts w:ascii="Arial" w:hAnsi="Arial" w:cs="Arial"/>
          <w:sz w:val="24"/>
          <w:szCs w:val="24"/>
        </w:rPr>
      </w:pPr>
      <w:r>
        <w:rPr>
          <w:rFonts w:ascii="Arial" w:hAnsi="Arial" w:cs="Arial"/>
          <w:sz w:val="24"/>
          <w:szCs w:val="24"/>
        </w:rPr>
        <w:t>Outcomes Purchasing Strategy</w:t>
      </w:r>
    </w:p>
    <w:p w14:paraId="68A30671" w14:textId="77777777" w:rsidR="006C41E7" w:rsidRDefault="006C41E7" w:rsidP="006C41E7">
      <w:pPr>
        <w:pStyle w:val="ListParagraph"/>
        <w:ind w:left="1440"/>
        <w:rPr>
          <w:rFonts w:ascii="Arial" w:hAnsi="Arial" w:cs="Arial"/>
          <w:sz w:val="24"/>
          <w:szCs w:val="24"/>
        </w:rPr>
      </w:pPr>
    </w:p>
    <w:p w14:paraId="02F74EB5" w14:textId="67B868C4" w:rsidR="00BD42C2" w:rsidRDefault="00BD42C2" w:rsidP="00B25A8F">
      <w:pPr>
        <w:pStyle w:val="ListParagraph"/>
        <w:rPr>
          <w:rFonts w:ascii="Arial" w:hAnsi="Arial" w:cs="Arial"/>
          <w:sz w:val="24"/>
          <w:szCs w:val="24"/>
        </w:rPr>
      </w:pPr>
      <w:r w:rsidRPr="007A1B5C">
        <w:rPr>
          <w:rFonts w:ascii="Arial" w:hAnsi="Arial" w:cs="Arial"/>
          <w:sz w:val="24"/>
          <w:szCs w:val="24"/>
        </w:rPr>
        <w:t>This strategy enables credible, transparent, and scalable purchasing of verified natural capital outcomes across diverse ecosystem service markets.</w:t>
      </w:r>
    </w:p>
    <w:p w14:paraId="7AFC69EF" w14:textId="77777777" w:rsidR="00690B08" w:rsidRDefault="00690B08" w:rsidP="00B25A8F">
      <w:pPr>
        <w:pStyle w:val="ListParagraph"/>
        <w:rPr>
          <w:rFonts w:ascii="Arial" w:hAnsi="Arial" w:cs="Arial"/>
          <w:sz w:val="24"/>
          <w:szCs w:val="24"/>
        </w:rPr>
      </w:pPr>
    </w:p>
    <w:p w14:paraId="2829FE6E" w14:textId="665B5A31" w:rsidR="00ED34BB" w:rsidRDefault="00687508" w:rsidP="00935A5F">
      <w:pPr>
        <w:pStyle w:val="ListParagraph"/>
        <w:numPr>
          <w:ilvl w:val="0"/>
          <w:numId w:val="49"/>
        </w:numPr>
        <w:rPr>
          <w:rFonts w:ascii="Arial" w:hAnsi="Arial" w:cs="Arial"/>
          <w:sz w:val="24"/>
          <w:szCs w:val="24"/>
        </w:rPr>
      </w:pPr>
      <w:r w:rsidRPr="00690B08">
        <w:rPr>
          <w:rFonts w:ascii="Arial" w:hAnsi="Arial" w:cs="Arial"/>
          <w:sz w:val="24"/>
          <w:szCs w:val="24"/>
        </w:rPr>
        <w:t xml:space="preserve">A range of procurement options were considered during </w:t>
      </w:r>
      <w:r w:rsidR="0026753F">
        <w:rPr>
          <w:rFonts w:ascii="Arial" w:hAnsi="Arial" w:cs="Arial"/>
          <w:sz w:val="24"/>
          <w:szCs w:val="24"/>
        </w:rPr>
        <w:t>BC</w:t>
      </w:r>
      <w:r w:rsidR="005C2A94">
        <w:rPr>
          <w:rFonts w:ascii="Arial" w:hAnsi="Arial" w:cs="Arial"/>
          <w:sz w:val="24"/>
          <w:szCs w:val="24"/>
        </w:rPr>
        <w:t xml:space="preserve"> </w:t>
      </w:r>
      <w:r w:rsidRPr="00690B08">
        <w:rPr>
          <w:rFonts w:ascii="Arial" w:hAnsi="Arial" w:cs="Arial"/>
          <w:sz w:val="24"/>
          <w:szCs w:val="24"/>
        </w:rPr>
        <w:t>development, including</w:t>
      </w:r>
      <w:r w:rsidR="00ED34BB" w:rsidRPr="00690B08">
        <w:rPr>
          <w:rFonts w:ascii="Arial" w:hAnsi="Arial" w:cs="Arial"/>
          <w:sz w:val="24"/>
          <w:szCs w:val="24"/>
        </w:rPr>
        <w:t xml:space="preserve"> frameworks and open frameworks. The Dynamic Purchasing System (DPS) became the preferred option because it offers a flexible, transparent and scalable mechanism for coordinating purchases across multiple buyers and suppliers.</w:t>
      </w:r>
    </w:p>
    <w:p w14:paraId="2358FE97" w14:textId="77777777" w:rsidR="00923D60" w:rsidRDefault="00923D60" w:rsidP="00923D60">
      <w:pPr>
        <w:pStyle w:val="ListParagraph"/>
        <w:rPr>
          <w:rFonts w:ascii="Arial" w:hAnsi="Arial" w:cs="Arial"/>
          <w:sz w:val="24"/>
          <w:szCs w:val="24"/>
        </w:rPr>
      </w:pPr>
    </w:p>
    <w:p w14:paraId="64E6EB79" w14:textId="3EEB3B28" w:rsidR="00687508" w:rsidRDefault="00ED34BB" w:rsidP="00935A5F">
      <w:pPr>
        <w:pStyle w:val="ListParagraph"/>
        <w:numPr>
          <w:ilvl w:val="0"/>
          <w:numId w:val="49"/>
        </w:numPr>
        <w:rPr>
          <w:rFonts w:ascii="Arial" w:hAnsi="Arial" w:cs="Arial"/>
          <w:sz w:val="24"/>
          <w:szCs w:val="24"/>
        </w:rPr>
      </w:pPr>
      <w:r w:rsidRPr="00690B08">
        <w:rPr>
          <w:rFonts w:ascii="Arial" w:hAnsi="Arial" w:cs="Arial"/>
          <w:sz w:val="24"/>
          <w:szCs w:val="24"/>
        </w:rPr>
        <w:t>The DPS allows new suppliers to join at any time, supporting a large and diverse supply base</w:t>
      </w:r>
      <w:r w:rsidR="00934254" w:rsidRPr="00690B08">
        <w:rPr>
          <w:rFonts w:ascii="Arial" w:hAnsi="Arial" w:cs="Arial"/>
          <w:sz w:val="24"/>
          <w:szCs w:val="24"/>
        </w:rPr>
        <w:t xml:space="preserve">. In York and North Yorkshire, this includes a mix of local authorities, conservation organisations, and SME’s – many of whom are expected to engage with the DPS as suppliers or partners. The model enables </w:t>
      </w:r>
      <w:r w:rsidR="00CE0576" w:rsidRPr="00690B08">
        <w:rPr>
          <w:rFonts w:ascii="Arial" w:hAnsi="Arial" w:cs="Arial"/>
          <w:sz w:val="24"/>
          <w:szCs w:val="24"/>
        </w:rPr>
        <w:t xml:space="preserve">timely and flexible procurement, </w:t>
      </w:r>
      <w:r w:rsidR="00934254" w:rsidRPr="00690B08">
        <w:rPr>
          <w:rFonts w:ascii="Arial" w:hAnsi="Arial" w:cs="Arial"/>
          <w:sz w:val="24"/>
          <w:szCs w:val="24"/>
        </w:rPr>
        <w:t>supports social value outcomes, and is generally less resource-intensive for small and local suppliers to engage with. This makes it well suited to the BC’s aims of inclusivity, adaptability, and high-integrity delivery.</w:t>
      </w:r>
      <w:r w:rsidRPr="00690B08">
        <w:rPr>
          <w:rFonts w:ascii="Arial" w:hAnsi="Arial" w:cs="Arial"/>
          <w:sz w:val="24"/>
          <w:szCs w:val="24"/>
        </w:rPr>
        <w:t xml:space="preserve"> </w:t>
      </w:r>
    </w:p>
    <w:p w14:paraId="30D4469D" w14:textId="77777777" w:rsidR="00923D60" w:rsidRDefault="00923D60" w:rsidP="00923D60">
      <w:pPr>
        <w:pStyle w:val="ListParagraph"/>
        <w:rPr>
          <w:rFonts w:ascii="Arial" w:hAnsi="Arial" w:cs="Arial"/>
          <w:sz w:val="24"/>
          <w:szCs w:val="24"/>
        </w:rPr>
      </w:pPr>
    </w:p>
    <w:p w14:paraId="5643E8BB" w14:textId="5B6D3DC3" w:rsidR="00E74DB6" w:rsidRDefault="00E74DB6" w:rsidP="00935A5F">
      <w:pPr>
        <w:pStyle w:val="ListParagraph"/>
        <w:numPr>
          <w:ilvl w:val="0"/>
          <w:numId w:val="49"/>
        </w:numPr>
        <w:rPr>
          <w:rFonts w:ascii="Arial" w:hAnsi="Arial" w:cs="Arial"/>
          <w:sz w:val="24"/>
          <w:szCs w:val="24"/>
        </w:rPr>
      </w:pPr>
      <w:bookmarkStart w:id="2" w:name="_Hlk212807561"/>
      <w:r w:rsidRPr="00690B08">
        <w:rPr>
          <w:rFonts w:ascii="Arial" w:hAnsi="Arial" w:cs="Arial"/>
          <w:sz w:val="24"/>
          <w:szCs w:val="24"/>
        </w:rPr>
        <w:t>The BC procurement process will follow existing Authority procedures and comply with the Procurement Act 2023 and associated 2024 Regulations. Standardised frameworks will be used for C</w:t>
      </w:r>
      <w:r w:rsidR="00CE0576" w:rsidRPr="00690B08">
        <w:rPr>
          <w:rFonts w:ascii="Arial" w:hAnsi="Arial" w:cs="Arial"/>
          <w:sz w:val="24"/>
          <w:szCs w:val="24"/>
        </w:rPr>
        <w:t>O</w:t>
      </w:r>
      <w:r w:rsidR="00CE0576" w:rsidRPr="00690B08">
        <w:rPr>
          <w:rFonts w:ascii="Arial" w:hAnsi="Arial" w:cs="Arial"/>
          <w:sz w:val="24"/>
          <w:szCs w:val="24"/>
          <w:vertAlign w:val="subscript"/>
        </w:rPr>
        <w:t>2</w:t>
      </w:r>
      <w:r w:rsidR="00CE0576" w:rsidRPr="00690B08">
        <w:rPr>
          <w:rFonts w:ascii="Arial" w:hAnsi="Arial" w:cs="Arial"/>
          <w:sz w:val="24"/>
          <w:szCs w:val="24"/>
        </w:rPr>
        <w:t>,</w:t>
      </w:r>
      <w:r w:rsidRPr="00690B08">
        <w:rPr>
          <w:rFonts w:ascii="Arial" w:hAnsi="Arial" w:cs="Arial"/>
          <w:sz w:val="24"/>
          <w:szCs w:val="24"/>
        </w:rPr>
        <w:t xml:space="preserve"> and BNG, including the </w:t>
      </w:r>
      <w:r w:rsidRPr="00690B08">
        <w:rPr>
          <w:rFonts w:ascii="Arial" w:hAnsi="Arial" w:cs="Arial"/>
          <w:sz w:val="24"/>
          <w:szCs w:val="24"/>
        </w:rPr>
        <w:lastRenderedPageBreak/>
        <w:t>Woodland and Peatland Codes and Natural England’s statutory BNG regulations and Biodiversity Metric</w:t>
      </w:r>
      <w:r w:rsidR="00354539" w:rsidRPr="00690B08">
        <w:rPr>
          <w:rFonts w:ascii="Arial" w:hAnsi="Arial" w:cs="Arial"/>
          <w:sz w:val="24"/>
          <w:szCs w:val="24"/>
        </w:rPr>
        <w:t>.</w:t>
      </w:r>
      <w:r w:rsidRPr="00690B08">
        <w:rPr>
          <w:rFonts w:ascii="Arial" w:hAnsi="Arial" w:cs="Arial"/>
          <w:sz w:val="24"/>
          <w:szCs w:val="24"/>
        </w:rPr>
        <w:t xml:space="preserve"> Tailored approaches will be developed for NFM and pilot projects to reflect delivery complexity and market maturity.</w:t>
      </w:r>
    </w:p>
    <w:p w14:paraId="2535021A" w14:textId="77777777" w:rsidR="00923D60" w:rsidRDefault="00923D60" w:rsidP="00923D60">
      <w:pPr>
        <w:pStyle w:val="ListParagraph"/>
        <w:rPr>
          <w:rFonts w:ascii="Arial" w:hAnsi="Arial" w:cs="Arial"/>
          <w:sz w:val="24"/>
          <w:szCs w:val="24"/>
        </w:rPr>
      </w:pPr>
    </w:p>
    <w:p w14:paraId="33870535" w14:textId="2710488C" w:rsidR="00354539" w:rsidRPr="00923D60" w:rsidRDefault="00354539" w:rsidP="00935A5F">
      <w:pPr>
        <w:pStyle w:val="ListParagraph"/>
        <w:numPr>
          <w:ilvl w:val="0"/>
          <w:numId w:val="49"/>
        </w:numPr>
        <w:rPr>
          <w:rFonts w:ascii="Arial" w:hAnsi="Arial" w:cs="Arial"/>
          <w:sz w:val="24"/>
          <w:szCs w:val="24"/>
        </w:rPr>
      </w:pPr>
      <w:r w:rsidRPr="00690B08">
        <w:rPr>
          <w:rFonts w:ascii="Arial" w:hAnsi="Arial" w:cs="Arial"/>
          <w:b/>
          <w:bCs/>
          <w:sz w:val="24"/>
          <w:szCs w:val="24"/>
        </w:rPr>
        <w:t>Key Actions</w:t>
      </w:r>
    </w:p>
    <w:p w14:paraId="6D5A8516" w14:textId="77777777" w:rsidR="00923D60" w:rsidRPr="00690B08" w:rsidRDefault="00923D60" w:rsidP="00923D60">
      <w:pPr>
        <w:pStyle w:val="ListParagraph"/>
        <w:rPr>
          <w:rFonts w:ascii="Arial" w:hAnsi="Arial" w:cs="Arial"/>
          <w:sz w:val="24"/>
          <w:szCs w:val="24"/>
        </w:rPr>
      </w:pPr>
    </w:p>
    <w:p w14:paraId="06DBA033" w14:textId="6ED4DF93" w:rsidR="00354539" w:rsidRPr="005D7C3D" w:rsidRDefault="00354539" w:rsidP="003F2CF0">
      <w:pPr>
        <w:pStyle w:val="ListParagraph"/>
        <w:numPr>
          <w:ilvl w:val="0"/>
          <w:numId w:val="15"/>
        </w:numPr>
        <w:rPr>
          <w:rFonts w:ascii="Arial" w:hAnsi="Arial" w:cs="Arial"/>
          <w:b/>
          <w:bCs/>
          <w:sz w:val="24"/>
          <w:szCs w:val="24"/>
        </w:rPr>
      </w:pPr>
      <w:r w:rsidRPr="005D7C3D">
        <w:rPr>
          <w:rFonts w:ascii="Arial" w:hAnsi="Arial" w:cs="Arial"/>
          <w:b/>
          <w:bCs/>
          <w:sz w:val="24"/>
          <w:szCs w:val="24"/>
        </w:rPr>
        <w:t>Define Objectives and Requirements</w:t>
      </w:r>
    </w:p>
    <w:p w14:paraId="11D89C67" w14:textId="624A6F4D" w:rsidR="00354539" w:rsidRDefault="00354539" w:rsidP="005D7C3D">
      <w:pPr>
        <w:pStyle w:val="ListParagraph"/>
        <w:rPr>
          <w:rFonts w:ascii="Arial" w:hAnsi="Arial" w:cs="Arial"/>
          <w:sz w:val="24"/>
          <w:szCs w:val="24"/>
          <w:lang w:eastAsia="en-GB"/>
        </w:rPr>
      </w:pPr>
      <w:r w:rsidRPr="005D7C3D">
        <w:rPr>
          <w:rFonts w:ascii="Arial" w:hAnsi="Arial" w:cs="Arial"/>
          <w:sz w:val="24"/>
          <w:szCs w:val="24"/>
        </w:rPr>
        <w:t xml:space="preserve">Procurement </w:t>
      </w:r>
      <w:r w:rsidRPr="005D7C3D">
        <w:rPr>
          <w:rFonts w:ascii="Arial" w:hAnsi="Arial" w:cs="Arial"/>
          <w:sz w:val="24"/>
          <w:szCs w:val="24"/>
          <w:lang w:eastAsia="en-GB"/>
        </w:rPr>
        <w:t>will reflect member needs, integrating social value and early-stage project support. Local charters will inform best practice and delivery expectations.</w:t>
      </w:r>
    </w:p>
    <w:p w14:paraId="4699B830" w14:textId="77777777" w:rsidR="00923D60" w:rsidRPr="005D7C3D" w:rsidRDefault="00923D60" w:rsidP="005D7C3D">
      <w:pPr>
        <w:pStyle w:val="ListParagraph"/>
        <w:rPr>
          <w:rFonts w:ascii="Arial" w:hAnsi="Arial" w:cs="Arial"/>
          <w:sz w:val="24"/>
          <w:szCs w:val="24"/>
          <w:lang w:eastAsia="en-GB"/>
        </w:rPr>
      </w:pPr>
    </w:p>
    <w:p w14:paraId="05BBDD1B" w14:textId="268C08AB" w:rsidR="00354539" w:rsidRPr="005D7C3D" w:rsidRDefault="00354539" w:rsidP="003F2CF0">
      <w:pPr>
        <w:pStyle w:val="ListParagraph"/>
        <w:numPr>
          <w:ilvl w:val="0"/>
          <w:numId w:val="15"/>
        </w:numPr>
        <w:rPr>
          <w:rFonts w:ascii="Arial" w:hAnsi="Arial" w:cs="Arial"/>
          <w:b/>
          <w:bCs/>
          <w:sz w:val="24"/>
          <w:szCs w:val="24"/>
          <w:lang w:eastAsia="en-GB"/>
        </w:rPr>
      </w:pPr>
      <w:r w:rsidRPr="005D7C3D">
        <w:rPr>
          <w:rFonts w:ascii="Arial" w:hAnsi="Arial" w:cs="Arial"/>
          <w:b/>
          <w:bCs/>
          <w:sz w:val="24"/>
          <w:szCs w:val="24"/>
          <w:lang w:eastAsia="en-GB"/>
        </w:rPr>
        <w:t>Procurement Strategy</w:t>
      </w:r>
    </w:p>
    <w:p w14:paraId="20485CA3" w14:textId="655B6937" w:rsidR="00354539" w:rsidRPr="005D7C3D" w:rsidRDefault="00354539" w:rsidP="005D7C3D">
      <w:pPr>
        <w:pStyle w:val="ListParagraph"/>
        <w:rPr>
          <w:rFonts w:ascii="Arial" w:hAnsi="Arial" w:cs="Arial"/>
          <w:sz w:val="24"/>
          <w:szCs w:val="24"/>
          <w:lang w:eastAsia="en-GB"/>
        </w:rPr>
      </w:pPr>
      <w:r w:rsidRPr="005D7C3D">
        <w:rPr>
          <w:rFonts w:ascii="Arial" w:hAnsi="Arial" w:cs="Arial"/>
          <w:sz w:val="24"/>
          <w:szCs w:val="24"/>
          <w:lang w:eastAsia="en-GB"/>
        </w:rPr>
        <w:t>The BC will use a mix of spot purchases and structured tendering, including Dynamic Purchasing Systems for C</w:t>
      </w:r>
      <w:r w:rsidR="00CE0576">
        <w:rPr>
          <w:rFonts w:ascii="Arial" w:hAnsi="Arial" w:cs="Arial"/>
          <w:sz w:val="24"/>
          <w:szCs w:val="24"/>
          <w:lang w:eastAsia="en-GB"/>
        </w:rPr>
        <w:t>O</w:t>
      </w:r>
      <w:r w:rsidR="00CE0576" w:rsidRPr="00CE0576">
        <w:rPr>
          <w:rFonts w:ascii="Arial" w:hAnsi="Arial" w:cs="Arial"/>
          <w:sz w:val="24"/>
          <w:szCs w:val="24"/>
          <w:vertAlign w:val="subscript"/>
          <w:lang w:eastAsia="en-GB"/>
        </w:rPr>
        <w:t>2</w:t>
      </w:r>
      <w:r w:rsidRPr="005D7C3D">
        <w:rPr>
          <w:rFonts w:ascii="Arial" w:hAnsi="Arial" w:cs="Arial"/>
          <w:sz w:val="24"/>
          <w:szCs w:val="24"/>
          <w:lang w:eastAsia="en-GB"/>
        </w:rPr>
        <w:t xml:space="preserve"> and BNG. For N</w:t>
      </w:r>
      <w:r w:rsidR="00A04675" w:rsidRPr="005D7C3D">
        <w:rPr>
          <w:rFonts w:ascii="Arial" w:hAnsi="Arial" w:cs="Arial"/>
          <w:sz w:val="24"/>
          <w:szCs w:val="24"/>
          <w:lang w:eastAsia="en-GB"/>
        </w:rPr>
        <w:t>FM</w:t>
      </w:r>
      <w:r w:rsidRPr="005D7C3D">
        <w:rPr>
          <w:rFonts w:ascii="Arial" w:hAnsi="Arial" w:cs="Arial"/>
          <w:sz w:val="24"/>
          <w:szCs w:val="24"/>
          <w:lang w:eastAsia="en-GB"/>
        </w:rPr>
        <w:t xml:space="preserve"> pilot projects, co-designed procurement using Competitive Dialogue may be more suitable. Long-term offtake contracts will be prioritised to support investment readiness, with flexibility for spot transactions. Procurement thresholds will follow 2024 regulations: </w:t>
      </w:r>
    </w:p>
    <w:p w14:paraId="66A9E748" w14:textId="77777777" w:rsidR="00354539" w:rsidRPr="00406419" w:rsidRDefault="00354539" w:rsidP="003F2CF0">
      <w:pPr>
        <w:pStyle w:val="ListParagraph"/>
        <w:numPr>
          <w:ilvl w:val="0"/>
          <w:numId w:val="14"/>
        </w:numPr>
        <w:rPr>
          <w:rFonts w:ascii="Arial" w:hAnsi="Arial" w:cs="Arial"/>
          <w:sz w:val="24"/>
          <w:szCs w:val="24"/>
          <w:lang w:eastAsia="en-GB"/>
        </w:rPr>
      </w:pPr>
      <w:r w:rsidRPr="00406419">
        <w:rPr>
          <w:rFonts w:ascii="Arial" w:hAnsi="Arial" w:cs="Arial"/>
          <w:sz w:val="24"/>
          <w:szCs w:val="24"/>
          <w:lang w:eastAsia="en-GB"/>
        </w:rPr>
        <w:t>Regulated procedures for public works contracts above £663,540 (including Value Added Tax)</w:t>
      </w:r>
    </w:p>
    <w:p w14:paraId="463C4FCD" w14:textId="17BECE6F" w:rsidR="00354539" w:rsidRDefault="00354539" w:rsidP="003F2CF0">
      <w:pPr>
        <w:pStyle w:val="ListParagraph"/>
        <w:numPr>
          <w:ilvl w:val="0"/>
          <w:numId w:val="14"/>
        </w:numPr>
        <w:rPr>
          <w:rFonts w:ascii="Arial" w:hAnsi="Arial" w:cs="Arial"/>
          <w:sz w:val="24"/>
          <w:szCs w:val="24"/>
          <w:lang w:eastAsia="en-GB"/>
        </w:rPr>
      </w:pPr>
      <w:r w:rsidRPr="00406419">
        <w:rPr>
          <w:rFonts w:ascii="Arial" w:hAnsi="Arial" w:cs="Arial"/>
          <w:sz w:val="24"/>
          <w:szCs w:val="24"/>
          <w:lang w:eastAsia="en-GB"/>
        </w:rPr>
        <w:t>Mandatory compliance with full procurement procedures above £4,950,00, as set out in Schedule 1 of the Procurement Act 2023.</w:t>
      </w:r>
    </w:p>
    <w:p w14:paraId="0F3DE120" w14:textId="77777777" w:rsidR="00923D60" w:rsidRPr="00406419" w:rsidRDefault="00923D60" w:rsidP="00923D60">
      <w:pPr>
        <w:pStyle w:val="ListParagraph"/>
        <w:ind w:left="1440"/>
        <w:rPr>
          <w:rFonts w:ascii="Arial" w:hAnsi="Arial" w:cs="Arial"/>
          <w:sz w:val="24"/>
          <w:szCs w:val="24"/>
          <w:lang w:eastAsia="en-GB"/>
        </w:rPr>
      </w:pPr>
    </w:p>
    <w:p w14:paraId="1EA15BFB" w14:textId="24FBF98B" w:rsidR="000B4187" w:rsidRPr="005D7C3D" w:rsidRDefault="00406419" w:rsidP="003F2CF0">
      <w:pPr>
        <w:pStyle w:val="ListParagraph"/>
        <w:numPr>
          <w:ilvl w:val="0"/>
          <w:numId w:val="15"/>
        </w:numPr>
        <w:rPr>
          <w:rFonts w:ascii="Arial" w:hAnsi="Arial" w:cs="Arial"/>
          <w:b/>
          <w:bCs/>
          <w:sz w:val="24"/>
          <w:szCs w:val="24"/>
          <w:lang w:eastAsia="en-GB"/>
        </w:rPr>
      </w:pPr>
      <w:r w:rsidRPr="005D7C3D">
        <w:rPr>
          <w:rFonts w:ascii="Arial" w:hAnsi="Arial" w:cs="Arial"/>
          <w:b/>
          <w:bCs/>
          <w:sz w:val="24"/>
          <w:szCs w:val="24"/>
          <w:lang w:eastAsia="en-GB"/>
        </w:rPr>
        <w:t>T</w:t>
      </w:r>
      <w:r w:rsidR="000B4187" w:rsidRPr="005D7C3D">
        <w:rPr>
          <w:rFonts w:ascii="Arial" w:hAnsi="Arial" w:cs="Arial"/>
          <w:b/>
          <w:bCs/>
          <w:sz w:val="24"/>
          <w:szCs w:val="24"/>
          <w:lang w:eastAsia="en-GB"/>
        </w:rPr>
        <w:t>endering Process</w:t>
      </w:r>
    </w:p>
    <w:p w14:paraId="22696B9C" w14:textId="53F24DDC" w:rsidR="000B4187" w:rsidRDefault="000B4187" w:rsidP="005D7C3D">
      <w:pPr>
        <w:pStyle w:val="ListParagraph"/>
        <w:rPr>
          <w:rFonts w:ascii="Arial" w:hAnsi="Arial" w:cs="Arial"/>
          <w:sz w:val="24"/>
          <w:szCs w:val="24"/>
          <w:lang w:eastAsia="en-GB"/>
        </w:rPr>
      </w:pPr>
      <w:r w:rsidRPr="005D7C3D">
        <w:rPr>
          <w:rFonts w:ascii="Arial" w:hAnsi="Arial" w:cs="Arial"/>
          <w:sz w:val="24"/>
          <w:szCs w:val="24"/>
          <w:lang w:eastAsia="en-GB"/>
        </w:rPr>
        <w:t>A comprehensive Invitation to Tender (ITT) will be issued, aligned with updated procurement regulations, BC objectives, and member requirements. This will include unit specifications and social value criteria. The Governance Framework will define oversight responsibilities and access to the registry data, supporting transparency and compliance</w:t>
      </w:r>
      <w:r w:rsidR="00923D60">
        <w:rPr>
          <w:rFonts w:ascii="Arial" w:hAnsi="Arial" w:cs="Arial"/>
          <w:sz w:val="24"/>
          <w:szCs w:val="24"/>
          <w:lang w:eastAsia="en-GB"/>
        </w:rPr>
        <w:t>.</w:t>
      </w:r>
    </w:p>
    <w:p w14:paraId="05FAF761" w14:textId="77777777" w:rsidR="00923D60" w:rsidRPr="005D7C3D" w:rsidRDefault="00923D60" w:rsidP="005D7C3D">
      <w:pPr>
        <w:pStyle w:val="ListParagraph"/>
        <w:rPr>
          <w:rFonts w:ascii="Arial" w:hAnsi="Arial" w:cs="Arial"/>
          <w:sz w:val="24"/>
          <w:szCs w:val="24"/>
          <w:lang w:eastAsia="en-GB"/>
        </w:rPr>
      </w:pPr>
    </w:p>
    <w:p w14:paraId="4B5253AB" w14:textId="1FEF0670" w:rsidR="00354539" w:rsidRPr="005D7C3D" w:rsidRDefault="000B4187" w:rsidP="003F2CF0">
      <w:pPr>
        <w:pStyle w:val="ListParagraph"/>
        <w:numPr>
          <w:ilvl w:val="0"/>
          <w:numId w:val="15"/>
        </w:numPr>
        <w:rPr>
          <w:rFonts w:ascii="Arial" w:hAnsi="Arial" w:cs="Arial"/>
          <w:b/>
          <w:bCs/>
          <w:sz w:val="24"/>
          <w:szCs w:val="24"/>
          <w:lang w:eastAsia="en-GB"/>
        </w:rPr>
      </w:pPr>
      <w:r w:rsidRPr="005D7C3D">
        <w:rPr>
          <w:rFonts w:ascii="Arial" w:hAnsi="Arial" w:cs="Arial"/>
          <w:b/>
          <w:bCs/>
          <w:sz w:val="24"/>
          <w:szCs w:val="24"/>
          <w:lang w:eastAsia="en-GB"/>
        </w:rPr>
        <w:t>Market Engagement and Pre-qualification</w:t>
      </w:r>
    </w:p>
    <w:p w14:paraId="6C79A598" w14:textId="516D883F" w:rsidR="000B4187" w:rsidRPr="005D7C3D" w:rsidRDefault="000B4187" w:rsidP="005D7C3D">
      <w:pPr>
        <w:pStyle w:val="ListParagraph"/>
        <w:rPr>
          <w:rFonts w:ascii="Arial" w:hAnsi="Arial" w:cs="Arial"/>
          <w:sz w:val="24"/>
          <w:szCs w:val="24"/>
          <w:lang w:eastAsia="en-GB"/>
        </w:rPr>
      </w:pPr>
      <w:r w:rsidRPr="005D7C3D">
        <w:rPr>
          <w:rFonts w:ascii="Arial" w:hAnsi="Arial" w:cs="Arial"/>
          <w:sz w:val="24"/>
          <w:szCs w:val="24"/>
          <w:lang w:eastAsia="en-GB"/>
        </w:rPr>
        <w:t>Letters of Intent will be issued to access demand and initiate market engagement. Requests for Information (RFIs) and ongoing dialogue will support</w:t>
      </w:r>
      <w:r w:rsidR="00BC289B" w:rsidRPr="005D7C3D">
        <w:rPr>
          <w:rFonts w:ascii="Arial" w:hAnsi="Arial" w:cs="Arial"/>
          <w:sz w:val="24"/>
          <w:szCs w:val="24"/>
          <w:lang w:eastAsia="en-GB"/>
        </w:rPr>
        <w:t xml:space="preserve"> pipeline development and supplier readiness.</w:t>
      </w:r>
    </w:p>
    <w:p w14:paraId="2A60CB2C" w14:textId="487086C5" w:rsidR="000B4187" w:rsidRPr="005D7C3D" w:rsidRDefault="000B4187" w:rsidP="003F2CF0">
      <w:pPr>
        <w:pStyle w:val="ListParagraph"/>
        <w:numPr>
          <w:ilvl w:val="0"/>
          <w:numId w:val="15"/>
        </w:numPr>
        <w:rPr>
          <w:rFonts w:ascii="Arial" w:hAnsi="Arial" w:cs="Arial"/>
          <w:b/>
          <w:bCs/>
          <w:sz w:val="24"/>
          <w:szCs w:val="24"/>
          <w:lang w:eastAsia="en-GB"/>
        </w:rPr>
      </w:pPr>
      <w:r w:rsidRPr="005D7C3D">
        <w:rPr>
          <w:rFonts w:ascii="Arial" w:hAnsi="Arial" w:cs="Arial"/>
          <w:b/>
          <w:bCs/>
          <w:sz w:val="24"/>
          <w:szCs w:val="24"/>
          <w:lang w:eastAsia="en-GB"/>
        </w:rPr>
        <w:t>Procurement Documentation</w:t>
      </w:r>
    </w:p>
    <w:p w14:paraId="09798F25" w14:textId="45598053" w:rsidR="00BC289B" w:rsidRPr="00406419" w:rsidRDefault="00BC289B" w:rsidP="005D7C3D">
      <w:pPr>
        <w:pStyle w:val="ListParagraph"/>
        <w:rPr>
          <w:rFonts w:ascii="Arial" w:hAnsi="Arial" w:cs="Arial"/>
          <w:sz w:val="24"/>
          <w:szCs w:val="24"/>
          <w:lang w:eastAsia="en-GB"/>
        </w:rPr>
      </w:pPr>
      <w:r w:rsidRPr="00406419">
        <w:rPr>
          <w:rFonts w:ascii="Arial" w:hAnsi="Arial" w:cs="Arial"/>
          <w:sz w:val="24"/>
          <w:szCs w:val="24"/>
          <w:lang w:eastAsia="en-GB"/>
        </w:rPr>
        <w:t>Documentation will be based on existing templates (e.g. REGO’s Renewable Energy Guarantees of Origin) and include:</w:t>
      </w:r>
    </w:p>
    <w:p w14:paraId="38E73F00" w14:textId="61FFA7E5" w:rsidR="00BC289B" w:rsidRPr="00406419" w:rsidRDefault="00BC289B" w:rsidP="003F2CF0">
      <w:pPr>
        <w:pStyle w:val="ListParagraph"/>
        <w:numPr>
          <w:ilvl w:val="0"/>
          <w:numId w:val="16"/>
        </w:numPr>
        <w:rPr>
          <w:rFonts w:ascii="Arial" w:hAnsi="Arial" w:cs="Arial"/>
          <w:sz w:val="24"/>
          <w:szCs w:val="24"/>
          <w:lang w:eastAsia="en-GB"/>
        </w:rPr>
      </w:pPr>
      <w:r w:rsidRPr="00406419">
        <w:rPr>
          <w:rFonts w:ascii="Arial" w:hAnsi="Arial" w:cs="Arial"/>
          <w:b/>
          <w:bCs/>
          <w:sz w:val="24"/>
          <w:szCs w:val="24"/>
          <w:lang w:eastAsia="en-GB"/>
        </w:rPr>
        <w:t>Contract Notice:</w:t>
      </w:r>
      <w:r w:rsidRPr="00406419">
        <w:rPr>
          <w:rFonts w:ascii="Arial" w:hAnsi="Arial" w:cs="Arial"/>
          <w:sz w:val="24"/>
          <w:szCs w:val="24"/>
          <w:lang w:eastAsia="en-GB"/>
        </w:rPr>
        <w:t xml:space="preserve"> Published via Find a Tender and Contracts Finder, detailing scope, criteria, and terms in line with the 2024 Procurement Regulations</w:t>
      </w:r>
    </w:p>
    <w:p w14:paraId="5ED45673" w14:textId="30E9BD90" w:rsidR="00BC289B" w:rsidRPr="00406419" w:rsidRDefault="00BC289B" w:rsidP="003F2CF0">
      <w:pPr>
        <w:pStyle w:val="ListParagraph"/>
        <w:numPr>
          <w:ilvl w:val="0"/>
          <w:numId w:val="16"/>
        </w:numPr>
        <w:rPr>
          <w:rFonts w:ascii="Arial" w:hAnsi="Arial" w:cs="Arial"/>
          <w:sz w:val="24"/>
          <w:szCs w:val="24"/>
          <w:lang w:eastAsia="en-GB"/>
        </w:rPr>
      </w:pPr>
      <w:r w:rsidRPr="00406419">
        <w:rPr>
          <w:rFonts w:ascii="Arial" w:hAnsi="Arial" w:cs="Arial"/>
          <w:b/>
          <w:bCs/>
          <w:sz w:val="24"/>
          <w:szCs w:val="24"/>
          <w:lang w:eastAsia="en-GB"/>
        </w:rPr>
        <w:t>Specification:</w:t>
      </w:r>
      <w:r w:rsidRPr="00406419">
        <w:rPr>
          <w:rFonts w:ascii="Arial" w:hAnsi="Arial" w:cs="Arial"/>
          <w:sz w:val="24"/>
          <w:szCs w:val="24"/>
          <w:lang w:eastAsia="en-GB"/>
        </w:rPr>
        <w:t xml:space="preserve"> Clear yet flexible to allow innovation, with embedded sustainability and social value criteria guided by the Social Value Model (PPN 002)</w:t>
      </w:r>
    </w:p>
    <w:p w14:paraId="45C2B521" w14:textId="39BCE3A0" w:rsidR="00BC289B" w:rsidRDefault="00BC289B" w:rsidP="003F2CF0">
      <w:pPr>
        <w:pStyle w:val="ListParagraph"/>
        <w:numPr>
          <w:ilvl w:val="0"/>
          <w:numId w:val="16"/>
        </w:numPr>
        <w:rPr>
          <w:rFonts w:ascii="Arial" w:hAnsi="Arial" w:cs="Arial"/>
          <w:sz w:val="24"/>
          <w:szCs w:val="24"/>
          <w:lang w:eastAsia="en-GB"/>
        </w:rPr>
      </w:pPr>
      <w:r w:rsidRPr="00406419">
        <w:rPr>
          <w:rFonts w:ascii="Arial" w:hAnsi="Arial" w:cs="Arial"/>
          <w:b/>
          <w:bCs/>
          <w:sz w:val="24"/>
          <w:szCs w:val="24"/>
          <w:lang w:eastAsia="en-GB"/>
        </w:rPr>
        <w:t xml:space="preserve">Selection and Award Criteria: </w:t>
      </w:r>
      <w:r w:rsidRPr="00406419">
        <w:rPr>
          <w:rFonts w:ascii="Arial" w:hAnsi="Arial" w:cs="Arial"/>
          <w:sz w:val="24"/>
          <w:szCs w:val="24"/>
          <w:lang w:eastAsia="en-GB"/>
        </w:rPr>
        <w:t>Transparent weightings for price, quality and impact, aligned with delivery timing and unit volumes.</w:t>
      </w:r>
    </w:p>
    <w:p w14:paraId="426D3860" w14:textId="77777777" w:rsidR="00923D60" w:rsidRPr="00406419" w:rsidRDefault="00923D60" w:rsidP="00923D60">
      <w:pPr>
        <w:pStyle w:val="ListParagraph"/>
        <w:ind w:left="1440"/>
        <w:rPr>
          <w:rFonts w:ascii="Arial" w:hAnsi="Arial" w:cs="Arial"/>
          <w:sz w:val="24"/>
          <w:szCs w:val="24"/>
          <w:lang w:eastAsia="en-GB"/>
        </w:rPr>
      </w:pPr>
    </w:p>
    <w:p w14:paraId="4B8B0FFE" w14:textId="2B2F1620" w:rsidR="000B4187" w:rsidRPr="005D7C3D" w:rsidRDefault="000B4187" w:rsidP="003F2CF0">
      <w:pPr>
        <w:pStyle w:val="ListParagraph"/>
        <w:numPr>
          <w:ilvl w:val="0"/>
          <w:numId w:val="15"/>
        </w:numPr>
        <w:rPr>
          <w:rFonts w:ascii="Arial" w:hAnsi="Arial" w:cs="Arial"/>
          <w:b/>
          <w:bCs/>
          <w:sz w:val="24"/>
          <w:szCs w:val="24"/>
          <w:lang w:eastAsia="en-GB"/>
        </w:rPr>
      </w:pPr>
      <w:r w:rsidRPr="005D7C3D">
        <w:rPr>
          <w:rFonts w:ascii="Arial" w:hAnsi="Arial" w:cs="Arial"/>
          <w:b/>
          <w:bCs/>
          <w:sz w:val="24"/>
          <w:szCs w:val="24"/>
          <w:lang w:eastAsia="en-GB"/>
        </w:rPr>
        <w:lastRenderedPageBreak/>
        <w:t>Tender Evaluation</w:t>
      </w:r>
    </w:p>
    <w:p w14:paraId="1F9842AA" w14:textId="6A065858" w:rsidR="00BC289B" w:rsidRDefault="00BC289B" w:rsidP="005D7C3D">
      <w:pPr>
        <w:pStyle w:val="ListParagraph"/>
        <w:rPr>
          <w:rFonts w:ascii="Arial" w:hAnsi="Arial" w:cs="Arial"/>
          <w:sz w:val="24"/>
          <w:szCs w:val="24"/>
          <w:lang w:eastAsia="en-GB"/>
        </w:rPr>
      </w:pPr>
      <w:r w:rsidRPr="005D7C3D">
        <w:rPr>
          <w:rFonts w:ascii="Arial" w:hAnsi="Arial" w:cs="Arial"/>
          <w:sz w:val="24"/>
          <w:szCs w:val="24"/>
          <w:lang w:eastAsia="en-GB"/>
        </w:rPr>
        <w:t>Tenders will be assessed against the BC’s Project Sourcing Criteria by an independent, cross-sector evaluation panel. Panel formation required Elected Member approval and will be coordinated by Authority procurement teams. Members will be trained to evaluate both traditional criteria and outcome-based metrics.</w:t>
      </w:r>
    </w:p>
    <w:p w14:paraId="1307EB65" w14:textId="77777777" w:rsidR="00923D60" w:rsidRPr="005D7C3D" w:rsidRDefault="00923D60" w:rsidP="005D7C3D">
      <w:pPr>
        <w:pStyle w:val="ListParagraph"/>
        <w:rPr>
          <w:rFonts w:ascii="Arial" w:hAnsi="Arial" w:cs="Arial"/>
          <w:b/>
          <w:bCs/>
          <w:sz w:val="24"/>
          <w:szCs w:val="24"/>
          <w:lang w:eastAsia="en-GB"/>
        </w:rPr>
      </w:pPr>
    </w:p>
    <w:p w14:paraId="19833BAB" w14:textId="2FD6CC7B" w:rsidR="000B4187" w:rsidRPr="005D7C3D" w:rsidRDefault="000B4187" w:rsidP="003F2CF0">
      <w:pPr>
        <w:pStyle w:val="ListParagraph"/>
        <w:numPr>
          <w:ilvl w:val="0"/>
          <w:numId w:val="15"/>
        </w:numPr>
        <w:rPr>
          <w:rFonts w:ascii="Arial" w:hAnsi="Arial" w:cs="Arial"/>
          <w:b/>
          <w:bCs/>
          <w:sz w:val="24"/>
          <w:szCs w:val="24"/>
          <w:lang w:eastAsia="en-GB"/>
        </w:rPr>
      </w:pPr>
      <w:r w:rsidRPr="005D7C3D">
        <w:rPr>
          <w:rFonts w:ascii="Arial" w:hAnsi="Arial" w:cs="Arial"/>
          <w:b/>
          <w:bCs/>
          <w:sz w:val="24"/>
          <w:szCs w:val="24"/>
          <w:lang w:eastAsia="en-GB"/>
        </w:rPr>
        <w:t>Award and Contract Finalisation</w:t>
      </w:r>
    </w:p>
    <w:p w14:paraId="031C616D" w14:textId="77777777" w:rsidR="00CE0576" w:rsidRDefault="000B4187" w:rsidP="00CE0576">
      <w:pPr>
        <w:pStyle w:val="ListParagraph"/>
        <w:rPr>
          <w:rFonts w:ascii="Arial" w:hAnsi="Arial" w:cs="Arial"/>
          <w:sz w:val="24"/>
          <w:szCs w:val="24"/>
          <w:lang w:eastAsia="en-GB"/>
        </w:rPr>
      </w:pPr>
      <w:r w:rsidRPr="005D7C3D">
        <w:rPr>
          <w:rFonts w:ascii="Arial" w:hAnsi="Arial" w:cs="Arial"/>
          <w:sz w:val="24"/>
          <w:szCs w:val="24"/>
          <w:lang w:eastAsia="en-GB"/>
        </w:rPr>
        <w:t>Following evaluation, successful suppliers will be notified. A standstill period will allow for any challenges, resolved per the BC’s Conflict Resolution Charter and procurement regulations. Contracts will include delivery mechanisms, performance metrics, and penalties for non-compliance. The BC’s inventory will track active and retired units and transfers to buyers.</w:t>
      </w:r>
    </w:p>
    <w:p w14:paraId="665C33C4" w14:textId="419E38E9" w:rsidR="00BC289B" w:rsidRPr="00CE0576" w:rsidRDefault="00827BFF" w:rsidP="00CE0576">
      <w:pPr>
        <w:rPr>
          <w:rFonts w:ascii="Arial" w:hAnsi="Arial" w:cs="Arial"/>
          <w:b/>
          <w:bCs/>
          <w:sz w:val="24"/>
          <w:szCs w:val="24"/>
          <w:lang w:eastAsia="en-GB"/>
        </w:rPr>
      </w:pPr>
      <w:r w:rsidRPr="00CE0576">
        <w:rPr>
          <w:rFonts w:ascii="Arial" w:hAnsi="Arial" w:cs="Arial"/>
          <w:b/>
          <w:bCs/>
          <w:sz w:val="24"/>
          <w:szCs w:val="24"/>
          <w:lang w:eastAsia="en-GB"/>
        </w:rPr>
        <w:t xml:space="preserve"> </w:t>
      </w:r>
      <w:r w:rsidR="00690B08">
        <w:rPr>
          <w:rFonts w:ascii="Arial" w:hAnsi="Arial" w:cs="Arial"/>
          <w:b/>
          <w:bCs/>
          <w:sz w:val="24"/>
          <w:szCs w:val="24"/>
          <w:lang w:eastAsia="en-GB"/>
        </w:rPr>
        <w:t>8</w:t>
      </w:r>
      <w:r w:rsidRPr="00CE0576">
        <w:rPr>
          <w:rFonts w:ascii="Arial" w:hAnsi="Arial" w:cs="Arial"/>
          <w:b/>
          <w:bCs/>
          <w:sz w:val="24"/>
          <w:szCs w:val="24"/>
          <w:lang w:eastAsia="en-GB"/>
        </w:rPr>
        <w:t>.</w:t>
      </w:r>
      <w:r w:rsidR="00690B08">
        <w:rPr>
          <w:rFonts w:ascii="Arial" w:hAnsi="Arial" w:cs="Arial"/>
          <w:b/>
          <w:bCs/>
          <w:sz w:val="24"/>
          <w:szCs w:val="24"/>
          <w:lang w:eastAsia="en-GB"/>
        </w:rPr>
        <w:t>9</w:t>
      </w:r>
      <w:r w:rsidRPr="00CE0576">
        <w:rPr>
          <w:rFonts w:ascii="Arial" w:hAnsi="Arial" w:cs="Arial"/>
          <w:b/>
          <w:bCs/>
          <w:sz w:val="24"/>
          <w:szCs w:val="24"/>
          <w:lang w:eastAsia="en-GB"/>
        </w:rPr>
        <w:tab/>
      </w:r>
      <w:r w:rsidR="00BC289B" w:rsidRPr="00CE0576">
        <w:rPr>
          <w:rFonts w:ascii="Arial" w:hAnsi="Arial" w:cs="Arial"/>
          <w:b/>
          <w:bCs/>
          <w:sz w:val="24"/>
          <w:szCs w:val="24"/>
          <w:lang w:eastAsia="en-GB"/>
        </w:rPr>
        <w:t>Deliverables</w:t>
      </w:r>
    </w:p>
    <w:p w14:paraId="2D361A7C" w14:textId="77777777" w:rsidR="00A428A4" w:rsidRPr="00F35589" w:rsidRDefault="00A428A4" w:rsidP="003F2CF0">
      <w:pPr>
        <w:pStyle w:val="ListParagraph"/>
        <w:numPr>
          <w:ilvl w:val="0"/>
          <w:numId w:val="17"/>
        </w:numPr>
        <w:rPr>
          <w:rFonts w:ascii="Arial" w:hAnsi="Arial" w:cs="Arial"/>
          <w:sz w:val="24"/>
          <w:szCs w:val="24"/>
          <w:lang w:eastAsia="en-GB"/>
        </w:rPr>
      </w:pPr>
      <w:r w:rsidRPr="00F35589">
        <w:rPr>
          <w:rFonts w:ascii="Arial" w:hAnsi="Arial" w:cs="Arial"/>
          <w:sz w:val="24"/>
          <w:szCs w:val="24"/>
          <w:lang w:eastAsia="en-GB"/>
        </w:rPr>
        <w:t>Template Letter of Intent for Unit Demand</w:t>
      </w:r>
    </w:p>
    <w:p w14:paraId="0FA2D414" w14:textId="77777777" w:rsidR="00A428A4" w:rsidRPr="00F35589" w:rsidRDefault="00A428A4" w:rsidP="003F2CF0">
      <w:pPr>
        <w:pStyle w:val="ListParagraph"/>
        <w:numPr>
          <w:ilvl w:val="0"/>
          <w:numId w:val="17"/>
        </w:numPr>
        <w:rPr>
          <w:rFonts w:ascii="Arial" w:hAnsi="Arial" w:cs="Arial"/>
          <w:sz w:val="24"/>
          <w:szCs w:val="24"/>
          <w:lang w:eastAsia="en-GB"/>
        </w:rPr>
      </w:pPr>
      <w:r w:rsidRPr="00F35589">
        <w:rPr>
          <w:rFonts w:ascii="Arial" w:hAnsi="Arial" w:cs="Arial"/>
          <w:sz w:val="24"/>
          <w:szCs w:val="24"/>
          <w:lang w:eastAsia="en-GB"/>
        </w:rPr>
        <w:t>Template Invitation to Tender</w:t>
      </w:r>
    </w:p>
    <w:p w14:paraId="74AEAC40" w14:textId="77777777" w:rsidR="00A428A4" w:rsidRPr="00F35589" w:rsidRDefault="00A428A4" w:rsidP="003F2CF0">
      <w:pPr>
        <w:pStyle w:val="ListParagraph"/>
        <w:numPr>
          <w:ilvl w:val="0"/>
          <w:numId w:val="17"/>
        </w:numPr>
        <w:rPr>
          <w:rFonts w:ascii="Arial" w:hAnsi="Arial" w:cs="Arial"/>
          <w:sz w:val="24"/>
          <w:szCs w:val="24"/>
          <w:lang w:eastAsia="en-GB"/>
        </w:rPr>
      </w:pPr>
      <w:r w:rsidRPr="00F35589">
        <w:rPr>
          <w:rFonts w:ascii="Arial" w:hAnsi="Arial" w:cs="Arial"/>
          <w:sz w:val="24"/>
          <w:szCs w:val="24"/>
          <w:lang w:eastAsia="en-GB"/>
        </w:rPr>
        <w:t>Market Consultation / Pre-Qualification Document</w:t>
      </w:r>
    </w:p>
    <w:p w14:paraId="6C12FACC" w14:textId="77777777" w:rsidR="00A428A4" w:rsidRPr="00F35589" w:rsidRDefault="00A428A4" w:rsidP="003F2CF0">
      <w:pPr>
        <w:pStyle w:val="ListParagraph"/>
        <w:numPr>
          <w:ilvl w:val="0"/>
          <w:numId w:val="17"/>
        </w:numPr>
        <w:rPr>
          <w:rFonts w:ascii="Arial" w:hAnsi="Arial" w:cs="Arial"/>
          <w:sz w:val="24"/>
          <w:szCs w:val="24"/>
          <w:lang w:eastAsia="en-GB"/>
        </w:rPr>
      </w:pPr>
      <w:r w:rsidRPr="00F35589">
        <w:rPr>
          <w:rFonts w:ascii="Arial" w:hAnsi="Arial" w:cs="Arial"/>
          <w:sz w:val="24"/>
          <w:szCs w:val="24"/>
          <w:lang w:eastAsia="en-GB"/>
        </w:rPr>
        <w:t>Template Procurement Contracts</w:t>
      </w:r>
    </w:p>
    <w:p w14:paraId="2F2C6583" w14:textId="77777777" w:rsidR="00A428A4" w:rsidRPr="00F35589" w:rsidRDefault="00A428A4" w:rsidP="003F2CF0">
      <w:pPr>
        <w:pStyle w:val="ListParagraph"/>
        <w:numPr>
          <w:ilvl w:val="0"/>
          <w:numId w:val="17"/>
        </w:numPr>
        <w:rPr>
          <w:rFonts w:ascii="Arial" w:hAnsi="Arial" w:cs="Arial"/>
          <w:sz w:val="24"/>
          <w:szCs w:val="24"/>
          <w:lang w:eastAsia="en-GB"/>
        </w:rPr>
      </w:pPr>
      <w:r w:rsidRPr="00F35589">
        <w:rPr>
          <w:rFonts w:ascii="Arial" w:hAnsi="Arial" w:cs="Arial"/>
          <w:sz w:val="24"/>
          <w:szCs w:val="24"/>
          <w:lang w:eastAsia="en-GB"/>
        </w:rPr>
        <w:t>Inventory Management Framework</w:t>
      </w:r>
    </w:p>
    <w:p w14:paraId="1A241980" w14:textId="03D1BAA6" w:rsidR="00A428A4" w:rsidRPr="00827BFF" w:rsidRDefault="00690B08" w:rsidP="00827BFF">
      <w:pPr>
        <w:ind w:left="720" w:hanging="650"/>
        <w:rPr>
          <w:rFonts w:ascii="Arial" w:hAnsi="Arial" w:cs="Arial"/>
          <w:sz w:val="24"/>
          <w:szCs w:val="24"/>
          <w:lang w:eastAsia="en-GB"/>
        </w:rPr>
      </w:pPr>
      <w:r>
        <w:rPr>
          <w:rFonts w:ascii="Arial" w:hAnsi="Arial" w:cs="Arial"/>
          <w:sz w:val="24"/>
          <w:szCs w:val="24"/>
          <w:lang w:eastAsia="en-GB"/>
        </w:rPr>
        <w:t>8</w:t>
      </w:r>
      <w:r w:rsidR="0050741F">
        <w:rPr>
          <w:rFonts w:ascii="Arial" w:hAnsi="Arial" w:cs="Arial"/>
          <w:sz w:val="24"/>
          <w:szCs w:val="24"/>
          <w:lang w:eastAsia="en-GB"/>
        </w:rPr>
        <w:t>.</w:t>
      </w:r>
      <w:r>
        <w:rPr>
          <w:rFonts w:ascii="Arial" w:hAnsi="Arial" w:cs="Arial"/>
          <w:sz w:val="24"/>
          <w:szCs w:val="24"/>
          <w:lang w:eastAsia="en-GB"/>
        </w:rPr>
        <w:t>10</w:t>
      </w:r>
      <w:r w:rsidR="00827BFF">
        <w:rPr>
          <w:rFonts w:ascii="Arial" w:hAnsi="Arial" w:cs="Arial"/>
          <w:sz w:val="24"/>
          <w:szCs w:val="24"/>
          <w:lang w:eastAsia="en-GB"/>
        </w:rPr>
        <w:tab/>
      </w:r>
      <w:r w:rsidR="00A428A4" w:rsidRPr="00827BFF">
        <w:rPr>
          <w:rFonts w:ascii="Arial" w:hAnsi="Arial" w:cs="Arial"/>
          <w:sz w:val="24"/>
          <w:szCs w:val="24"/>
          <w:lang w:eastAsia="en-GB"/>
        </w:rPr>
        <w:t>This process ensures complaint, transparent, and outcome-aligned procurement across diverse ecosystem service markets.</w:t>
      </w:r>
    </w:p>
    <w:bookmarkEnd w:id="2"/>
    <w:p w14:paraId="0A48A530" w14:textId="68FAC8BC" w:rsidR="00A428A4" w:rsidRPr="00A428A4" w:rsidRDefault="00923D60" w:rsidP="00A428A4">
      <w:pPr>
        <w:rPr>
          <w:rFonts w:ascii="Arial" w:hAnsi="Arial" w:cs="Arial"/>
          <w:b/>
          <w:bCs/>
          <w:sz w:val="32"/>
          <w:szCs w:val="32"/>
          <w:lang w:eastAsia="en-GB"/>
        </w:rPr>
      </w:pPr>
      <w:r>
        <w:rPr>
          <w:rFonts w:ascii="Arial" w:hAnsi="Arial" w:cs="Arial"/>
          <w:b/>
          <w:bCs/>
          <w:sz w:val="32"/>
          <w:szCs w:val="32"/>
          <w:lang w:eastAsia="en-GB"/>
        </w:rPr>
        <w:t>9</w:t>
      </w:r>
      <w:r w:rsidR="00A428A4">
        <w:rPr>
          <w:rFonts w:ascii="Arial" w:hAnsi="Arial" w:cs="Arial"/>
          <w:b/>
          <w:bCs/>
          <w:sz w:val="32"/>
          <w:szCs w:val="32"/>
          <w:lang w:eastAsia="en-GB"/>
        </w:rPr>
        <w:t xml:space="preserve">.0 </w:t>
      </w:r>
      <w:r>
        <w:rPr>
          <w:rFonts w:ascii="Arial" w:hAnsi="Arial" w:cs="Arial"/>
          <w:b/>
          <w:bCs/>
          <w:sz w:val="32"/>
          <w:szCs w:val="32"/>
          <w:lang w:eastAsia="en-GB"/>
        </w:rPr>
        <w:t>Source units/projects against demand</w:t>
      </w:r>
    </w:p>
    <w:p w14:paraId="1EFC9558" w14:textId="3C1AB192" w:rsidR="00DC36D6" w:rsidRDefault="00DC36D6" w:rsidP="003F2CF0">
      <w:pPr>
        <w:pStyle w:val="ListParagraph"/>
        <w:numPr>
          <w:ilvl w:val="0"/>
          <w:numId w:val="18"/>
        </w:numPr>
        <w:rPr>
          <w:rFonts w:ascii="Arial" w:hAnsi="Arial" w:cs="Arial"/>
          <w:sz w:val="24"/>
          <w:szCs w:val="24"/>
          <w:lang w:eastAsia="en-GB"/>
        </w:rPr>
      </w:pPr>
      <w:r w:rsidRPr="009550E7">
        <w:rPr>
          <w:rFonts w:ascii="Arial" w:hAnsi="Arial" w:cs="Arial"/>
          <w:sz w:val="24"/>
          <w:szCs w:val="24"/>
          <w:lang w:eastAsia="en-GB"/>
        </w:rPr>
        <w:t>To validate the regional supply of ecosystem service units, the BC will publicly issue an Invitation to Tender (ITT). This will confirm the scale and availability of supply and allow the BC to update its inventory management system to track supply against scoped demand. It will also test procurement logic, supplier engagement and governance oversight in a controlled, replicable format.</w:t>
      </w:r>
    </w:p>
    <w:p w14:paraId="3528FE9B" w14:textId="77777777" w:rsidR="00923D60" w:rsidRPr="009550E7" w:rsidRDefault="00923D60" w:rsidP="00923D60">
      <w:pPr>
        <w:pStyle w:val="ListParagraph"/>
        <w:rPr>
          <w:rFonts w:ascii="Arial" w:hAnsi="Arial" w:cs="Arial"/>
          <w:sz w:val="24"/>
          <w:szCs w:val="24"/>
          <w:lang w:eastAsia="en-GB"/>
        </w:rPr>
      </w:pPr>
    </w:p>
    <w:p w14:paraId="50626DCC" w14:textId="6F7CD282" w:rsidR="00A428A4" w:rsidRPr="009550E7" w:rsidRDefault="00DC36D6" w:rsidP="003F2CF0">
      <w:pPr>
        <w:pStyle w:val="ListParagraph"/>
        <w:numPr>
          <w:ilvl w:val="0"/>
          <w:numId w:val="18"/>
        </w:numPr>
        <w:rPr>
          <w:rFonts w:ascii="Arial" w:hAnsi="Arial" w:cs="Arial"/>
          <w:b/>
          <w:bCs/>
          <w:sz w:val="24"/>
          <w:szCs w:val="24"/>
          <w:lang w:eastAsia="en-GB"/>
        </w:rPr>
      </w:pPr>
      <w:r w:rsidRPr="009550E7">
        <w:rPr>
          <w:rFonts w:ascii="Arial" w:hAnsi="Arial" w:cs="Arial"/>
          <w:b/>
          <w:bCs/>
          <w:sz w:val="24"/>
          <w:szCs w:val="24"/>
          <w:lang w:eastAsia="en-GB"/>
        </w:rPr>
        <w:t>Key Actions</w:t>
      </w:r>
    </w:p>
    <w:p w14:paraId="3F1DD33D" w14:textId="4190752F" w:rsidR="00DC36D6" w:rsidRDefault="00DC36D6" w:rsidP="003F2CF0">
      <w:pPr>
        <w:pStyle w:val="ListParagraph"/>
        <w:numPr>
          <w:ilvl w:val="0"/>
          <w:numId w:val="19"/>
        </w:numPr>
        <w:rPr>
          <w:rFonts w:ascii="Arial" w:hAnsi="Arial" w:cs="Arial"/>
          <w:sz w:val="24"/>
          <w:szCs w:val="24"/>
          <w:lang w:eastAsia="en-GB"/>
        </w:rPr>
      </w:pPr>
      <w:r>
        <w:rPr>
          <w:rFonts w:ascii="Arial" w:hAnsi="Arial" w:cs="Arial"/>
          <w:sz w:val="24"/>
          <w:szCs w:val="24"/>
          <w:lang w:eastAsia="en-GB"/>
        </w:rPr>
        <w:t>Issue a public ITT to test regional supply of verified ecosystem service units</w:t>
      </w:r>
    </w:p>
    <w:p w14:paraId="4F8D6502" w14:textId="3E7A6E59" w:rsidR="00DC36D6" w:rsidRDefault="00DC36D6" w:rsidP="003F2CF0">
      <w:pPr>
        <w:pStyle w:val="ListParagraph"/>
        <w:numPr>
          <w:ilvl w:val="0"/>
          <w:numId w:val="19"/>
        </w:numPr>
        <w:rPr>
          <w:rFonts w:ascii="Arial" w:hAnsi="Arial" w:cs="Arial"/>
          <w:sz w:val="24"/>
          <w:szCs w:val="24"/>
          <w:lang w:eastAsia="en-GB"/>
        </w:rPr>
      </w:pPr>
      <w:r>
        <w:rPr>
          <w:rFonts w:ascii="Arial" w:hAnsi="Arial" w:cs="Arial"/>
          <w:sz w:val="24"/>
          <w:szCs w:val="24"/>
          <w:lang w:eastAsia="en-GB"/>
        </w:rPr>
        <w:t>Engage suppliers across C</w:t>
      </w:r>
      <w:r w:rsidR="00CE0576">
        <w:rPr>
          <w:rFonts w:ascii="Arial" w:hAnsi="Arial" w:cs="Arial"/>
          <w:sz w:val="24"/>
          <w:szCs w:val="24"/>
          <w:lang w:eastAsia="en-GB"/>
        </w:rPr>
        <w:t>O</w:t>
      </w:r>
      <w:r w:rsidR="00CE0576" w:rsidRPr="00CE0576">
        <w:rPr>
          <w:rFonts w:ascii="Arial" w:hAnsi="Arial" w:cs="Arial"/>
          <w:sz w:val="24"/>
          <w:szCs w:val="24"/>
          <w:vertAlign w:val="subscript"/>
          <w:lang w:eastAsia="en-GB"/>
        </w:rPr>
        <w:t>2</w:t>
      </w:r>
      <w:r>
        <w:rPr>
          <w:rFonts w:ascii="Arial" w:hAnsi="Arial" w:cs="Arial"/>
          <w:sz w:val="24"/>
          <w:szCs w:val="24"/>
          <w:lang w:eastAsia="en-GB"/>
        </w:rPr>
        <w:t>, BNG and NFM markets using standardised and tailored procurement routes</w:t>
      </w:r>
    </w:p>
    <w:p w14:paraId="187724E6" w14:textId="6415A119" w:rsidR="00DC36D6" w:rsidRDefault="00A04675" w:rsidP="003F2CF0">
      <w:pPr>
        <w:pStyle w:val="ListParagraph"/>
        <w:numPr>
          <w:ilvl w:val="0"/>
          <w:numId w:val="19"/>
        </w:numPr>
        <w:rPr>
          <w:rFonts w:ascii="Arial" w:hAnsi="Arial" w:cs="Arial"/>
          <w:sz w:val="24"/>
          <w:szCs w:val="24"/>
          <w:lang w:eastAsia="en-GB"/>
        </w:rPr>
      </w:pPr>
      <w:r>
        <w:rPr>
          <w:rFonts w:ascii="Arial" w:hAnsi="Arial" w:cs="Arial"/>
          <w:sz w:val="24"/>
          <w:szCs w:val="24"/>
          <w:lang w:eastAsia="en-GB"/>
        </w:rPr>
        <w:t>Track responses against demand forecasts and update the inventory management system</w:t>
      </w:r>
    </w:p>
    <w:p w14:paraId="17BE9570" w14:textId="4F9ACBB0" w:rsidR="00A04675" w:rsidRDefault="00A04675" w:rsidP="003F2CF0">
      <w:pPr>
        <w:pStyle w:val="ListParagraph"/>
        <w:numPr>
          <w:ilvl w:val="0"/>
          <w:numId w:val="19"/>
        </w:numPr>
        <w:rPr>
          <w:rFonts w:ascii="Arial" w:hAnsi="Arial" w:cs="Arial"/>
          <w:sz w:val="24"/>
          <w:szCs w:val="24"/>
          <w:lang w:eastAsia="en-GB"/>
        </w:rPr>
      </w:pPr>
      <w:r>
        <w:rPr>
          <w:rFonts w:ascii="Arial" w:hAnsi="Arial" w:cs="Arial"/>
          <w:sz w:val="24"/>
          <w:szCs w:val="24"/>
          <w:lang w:eastAsia="en-GB"/>
        </w:rPr>
        <w:t>Use pilot results to refine procurement documentation, evaluation logic, and delivery mechanisms</w:t>
      </w:r>
    </w:p>
    <w:p w14:paraId="06D30CC8" w14:textId="0EB1C6C4" w:rsidR="00A04675" w:rsidRDefault="00A04675" w:rsidP="003F2CF0">
      <w:pPr>
        <w:pStyle w:val="ListParagraph"/>
        <w:numPr>
          <w:ilvl w:val="0"/>
          <w:numId w:val="19"/>
        </w:numPr>
        <w:rPr>
          <w:rFonts w:ascii="Arial" w:hAnsi="Arial" w:cs="Arial"/>
          <w:sz w:val="24"/>
          <w:szCs w:val="24"/>
          <w:lang w:eastAsia="en-GB"/>
        </w:rPr>
      </w:pPr>
      <w:r>
        <w:rPr>
          <w:rFonts w:ascii="Arial" w:hAnsi="Arial" w:cs="Arial"/>
          <w:sz w:val="24"/>
          <w:szCs w:val="24"/>
          <w:lang w:eastAsia="en-GB"/>
        </w:rPr>
        <w:t>Ensure transparency, compliance and replicability across all pilot stages</w:t>
      </w:r>
    </w:p>
    <w:p w14:paraId="5323B97F" w14:textId="77777777" w:rsidR="00923D60" w:rsidRDefault="00923D60" w:rsidP="00923D60">
      <w:pPr>
        <w:pStyle w:val="ListParagraph"/>
        <w:ind w:left="1440"/>
        <w:rPr>
          <w:rFonts w:ascii="Arial" w:hAnsi="Arial" w:cs="Arial"/>
          <w:sz w:val="24"/>
          <w:szCs w:val="24"/>
          <w:lang w:eastAsia="en-GB"/>
        </w:rPr>
      </w:pPr>
    </w:p>
    <w:p w14:paraId="398AB425" w14:textId="3411FBEC" w:rsidR="00A04675" w:rsidRPr="009550E7" w:rsidRDefault="00A04675" w:rsidP="003F2CF0">
      <w:pPr>
        <w:pStyle w:val="ListParagraph"/>
        <w:numPr>
          <w:ilvl w:val="0"/>
          <w:numId w:val="18"/>
        </w:numPr>
        <w:rPr>
          <w:rFonts w:ascii="Arial" w:hAnsi="Arial" w:cs="Arial"/>
          <w:b/>
          <w:bCs/>
          <w:sz w:val="24"/>
          <w:szCs w:val="24"/>
          <w:lang w:eastAsia="en-GB"/>
        </w:rPr>
      </w:pPr>
      <w:r w:rsidRPr="009550E7">
        <w:rPr>
          <w:rFonts w:ascii="Arial" w:hAnsi="Arial" w:cs="Arial"/>
          <w:b/>
          <w:bCs/>
          <w:sz w:val="24"/>
          <w:szCs w:val="24"/>
          <w:lang w:eastAsia="en-GB"/>
        </w:rPr>
        <w:t>Deliverables</w:t>
      </w:r>
    </w:p>
    <w:p w14:paraId="2A419045" w14:textId="77777777" w:rsidR="00A04675" w:rsidRDefault="00A04675" w:rsidP="003F2CF0">
      <w:pPr>
        <w:pStyle w:val="ListParagraph"/>
        <w:numPr>
          <w:ilvl w:val="0"/>
          <w:numId w:val="20"/>
        </w:numPr>
        <w:rPr>
          <w:rFonts w:ascii="Arial" w:hAnsi="Arial" w:cs="Arial"/>
          <w:sz w:val="24"/>
          <w:szCs w:val="24"/>
          <w:lang w:eastAsia="en-GB"/>
        </w:rPr>
      </w:pPr>
      <w:r>
        <w:rPr>
          <w:rFonts w:ascii="Arial" w:hAnsi="Arial" w:cs="Arial"/>
          <w:sz w:val="24"/>
          <w:szCs w:val="24"/>
          <w:lang w:eastAsia="en-GB"/>
        </w:rPr>
        <w:t>Letter of Intent for Unit Demand</w:t>
      </w:r>
    </w:p>
    <w:p w14:paraId="304877B1" w14:textId="77777777" w:rsidR="00A04675" w:rsidRDefault="00A04675" w:rsidP="003F2CF0">
      <w:pPr>
        <w:pStyle w:val="ListParagraph"/>
        <w:numPr>
          <w:ilvl w:val="0"/>
          <w:numId w:val="20"/>
        </w:numPr>
        <w:rPr>
          <w:rFonts w:ascii="Arial" w:hAnsi="Arial" w:cs="Arial"/>
          <w:sz w:val="24"/>
          <w:szCs w:val="24"/>
          <w:lang w:eastAsia="en-GB"/>
        </w:rPr>
      </w:pPr>
      <w:r w:rsidRPr="001C364D">
        <w:rPr>
          <w:rFonts w:ascii="Arial" w:hAnsi="Arial" w:cs="Arial"/>
          <w:sz w:val="24"/>
          <w:szCs w:val="24"/>
          <w:lang w:eastAsia="en-GB"/>
        </w:rPr>
        <w:lastRenderedPageBreak/>
        <w:t>Market Consultation / Pre-qualification Document</w:t>
      </w:r>
    </w:p>
    <w:p w14:paraId="61F04269" w14:textId="6783157B" w:rsidR="00923D60" w:rsidRPr="002550B0" w:rsidRDefault="002550B0" w:rsidP="002550B0">
      <w:pPr>
        <w:rPr>
          <w:rFonts w:ascii="Arial" w:hAnsi="Arial" w:cs="Arial"/>
          <w:sz w:val="24"/>
          <w:szCs w:val="24"/>
          <w:lang w:eastAsia="en-GB"/>
        </w:rPr>
      </w:pPr>
      <w:r>
        <w:rPr>
          <w:rFonts w:ascii="Arial" w:hAnsi="Arial" w:cs="Arial"/>
          <w:b/>
          <w:bCs/>
          <w:sz w:val="32"/>
          <w:szCs w:val="32"/>
          <w:lang w:eastAsia="en-GB"/>
        </w:rPr>
        <w:t>10</w:t>
      </w:r>
      <w:r w:rsidRPr="002550B0">
        <w:rPr>
          <w:rFonts w:ascii="Arial" w:hAnsi="Arial" w:cs="Arial"/>
          <w:b/>
          <w:bCs/>
          <w:sz w:val="32"/>
          <w:szCs w:val="32"/>
          <w:lang w:eastAsia="en-GB"/>
        </w:rPr>
        <w:t xml:space="preserve">.0 </w:t>
      </w:r>
      <w:r>
        <w:rPr>
          <w:rFonts w:ascii="Arial" w:hAnsi="Arial" w:cs="Arial"/>
          <w:b/>
          <w:bCs/>
          <w:sz w:val="32"/>
          <w:szCs w:val="32"/>
          <w:lang w:eastAsia="en-GB"/>
        </w:rPr>
        <w:t>Pricing and Structuring</w:t>
      </w:r>
    </w:p>
    <w:p w14:paraId="70DF0AC4" w14:textId="1E8A7194" w:rsidR="00A04675" w:rsidRDefault="00A04675" w:rsidP="003F2CF0">
      <w:pPr>
        <w:pStyle w:val="ListParagraph"/>
        <w:numPr>
          <w:ilvl w:val="0"/>
          <w:numId w:val="45"/>
        </w:numPr>
        <w:rPr>
          <w:rFonts w:ascii="Arial" w:hAnsi="Arial" w:cs="Arial"/>
          <w:sz w:val="24"/>
          <w:szCs w:val="24"/>
          <w:lang w:eastAsia="en-GB"/>
        </w:rPr>
      </w:pPr>
      <w:r w:rsidRPr="009550E7">
        <w:rPr>
          <w:rFonts w:ascii="Arial" w:hAnsi="Arial" w:cs="Arial"/>
          <w:sz w:val="24"/>
          <w:szCs w:val="24"/>
          <w:lang w:eastAsia="en-GB"/>
        </w:rPr>
        <w:t>This pilot enables the BC to validate supply, refine procurement logic, and prepare for scaled delivery.</w:t>
      </w:r>
    </w:p>
    <w:p w14:paraId="0773939A" w14:textId="77777777" w:rsidR="002550B0" w:rsidRDefault="002550B0" w:rsidP="002550B0">
      <w:pPr>
        <w:pStyle w:val="ListParagraph"/>
        <w:rPr>
          <w:rFonts w:ascii="Arial" w:hAnsi="Arial" w:cs="Arial"/>
          <w:sz w:val="24"/>
          <w:szCs w:val="24"/>
          <w:lang w:eastAsia="en-GB"/>
        </w:rPr>
      </w:pPr>
    </w:p>
    <w:p w14:paraId="4C5E2571" w14:textId="08332FAC" w:rsidR="00A04675" w:rsidRDefault="000C6574" w:rsidP="003F2CF0">
      <w:pPr>
        <w:pStyle w:val="ListParagraph"/>
        <w:numPr>
          <w:ilvl w:val="0"/>
          <w:numId w:val="45"/>
        </w:numPr>
        <w:rPr>
          <w:rFonts w:ascii="Arial" w:hAnsi="Arial" w:cs="Arial"/>
          <w:sz w:val="24"/>
          <w:szCs w:val="24"/>
          <w:lang w:eastAsia="en-GB"/>
        </w:rPr>
      </w:pPr>
      <w:r w:rsidRPr="002550B0">
        <w:rPr>
          <w:rFonts w:ascii="Arial" w:hAnsi="Arial" w:cs="Arial"/>
          <w:sz w:val="24"/>
          <w:szCs w:val="24"/>
          <w:lang w:eastAsia="en-GB"/>
        </w:rPr>
        <w:t>To build a replicable supply pipeline, the BC will establish Bid Evaluation Criteria aligned with its Project Assessment Criteria. These will guide project selection and shape Due Diligence Reports that underpin the pipeline supply.</w:t>
      </w:r>
    </w:p>
    <w:p w14:paraId="44FEAEAD" w14:textId="77777777" w:rsidR="002550B0" w:rsidRDefault="002550B0" w:rsidP="002550B0">
      <w:pPr>
        <w:pStyle w:val="ListParagraph"/>
        <w:rPr>
          <w:rFonts w:ascii="Arial" w:hAnsi="Arial" w:cs="Arial"/>
          <w:sz w:val="24"/>
          <w:szCs w:val="24"/>
          <w:lang w:eastAsia="en-GB"/>
        </w:rPr>
      </w:pPr>
    </w:p>
    <w:p w14:paraId="4D34E66F" w14:textId="682F34EE" w:rsidR="000C6574" w:rsidRDefault="000C6574" w:rsidP="003F2CF0">
      <w:pPr>
        <w:pStyle w:val="ListParagraph"/>
        <w:numPr>
          <w:ilvl w:val="0"/>
          <w:numId w:val="45"/>
        </w:numPr>
        <w:rPr>
          <w:rFonts w:ascii="Arial" w:hAnsi="Arial" w:cs="Arial"/>
          <w:sz w:val="24"/>
          <w:szCs w:val="24"/>
          <w:lang w:eastAsia="en-GB"/>
        </w:rPr>
      </w:pPr>
      <w:r w:rsidRPr="002550B0">
        <w:rPr>
          <w:rFonts w:ascii="Arial" w:hAnsi="Arial" w:cs="Arial"/>
          <w:sz w:val="24"/>
          <w:szCs w:val="24"/>
          <w:lang w:eastAsia="en-GB"/>
        </w:rPr>
        <w:t>Separate Delivery Milestones and Procurement Schedules will be created to ensure timely execution and financial viability. These will align with buyer expectations and the BC’s Outcome Purchasing Strategy, enabling capital flow to contracted activities.</w:t>
      </w:r>
    </w:p>
    <w:p w14:paraId="43681049" w14:textId="2C64BFE7" w:rsidR="002550B0" w:rsidRDefault="002550B0" w:rsidP="002550B0">
      <w:pPr>
        <w:pStyle w:val="ListParagraph"/>
        <w:rPr>
          <w:rFonts w:ascii="Arial" w:hAnsi="Arial" w:cs="Arial"/>
          <w:sz w:val="24"/>
          <w:szCs w:val="24"/>
          <w:lang w:eastAsia="en-GB"/>
        </w:rPr>
      </w:pPr>
    </w:p>
    <w:p w14:paraId="60149E25" w14:textId="29504741" w:rsidR="000C6574" w:rsidRPr="002550B0" w:rsidRDefault="000C6574" w:rsidP="003F2CF0">
      <w:pPr>
        <w:pStyle w:val="ListParagraph"/>
        <w:numPr>
          <w:ilvl w:val="0"/>
          <w:numId w:val="45"/>
        </w:numPr>
        <w:rPr>
          <w:rFonts w:ascii="Arial" w:hAnsi="Arial" w:cs="Arial"/>
          <w:sz w:val="24"/>
          <w:szCs w:val="24"/>
          <w:lang w:eastAsia="en-GB"/>
        </w:rPr>
      </w:pPr>
      <w:r w:rsidRPr="002550B0">
        <w:rPr>
          <w:rFonts w:ascii="Arial" w:hAnsi="Arial" w:cs="Arial"/>
          <w:b/>
          <w:bCs/>
          <w:sz w:val="24"/>
          <w:szCs w:val="24"/>
          <w:lang w:eastAsia="en-GB"/>
        </w:rPr>
        <w:t>Key Actions</w:t>
      </w:r>
    </w:p>
    <w:p w14:paraId="2994B408" w14:textId="15446DCB" w:rsidR="000C6574" w:rsidRDefault="000C6574" w:rsidP="003F2CF0">
      <w:pPr>
        <w:pStyle w:val="ListParagraph"/>
        <w:numPr>
          <w:ilvl w:val="0"/>
          <w:numId w:val="21"/>
        </w:numPr>
        <w:rPr>
          <w:rFonts w:ascii="Arial" w:hAnsi="Arial" w:cs="Arial"/>
          <w:sz w:val="24"/>
          <w:szCs w:val="24"/>
          <w:lang w:eastAsia="en-GB"/>
        </w:rPr>
      </w:pPr>
      <w:r>
        <w:rPr>
          <w:rFonts w:ascii="Arial" w:hAnsi="Arial" w:cs="Arial"/>
          <w:sz w:val="24"/>
          <w:szCs w:val="24"/>
          <w:lang w:eastAsia="en-GB"/>
        </w:rPr>
        <w:t>Define</w:t>
      </w:r>
      <w:r w:rsidR="00782A95">
        <w:rPr>
          <w:rFonts w:ascii="Arial" w:hAnsi="Arial" w:cs="Arial"/>
          <w:sz w:val="24"/>
          <w:szCs w:val="24"/>
          <w:lang w:eastAsia="en-GB"/>
        </w:rPr>
        <w:t xml:space="preserve"> Bid Evaluation Criteria aligned with Project Assessment Criteria</w:t>
      </w:r>
    </w:p>
    <w:p w14:paraId="6C01E390" w14:textId="106D4A0B" w:rsidR="00782A95" w:rsidRDefault="00782A95" w:rsidP="003F2CF0">
      <w:pPr>
        <w:pStyle w:val="ListParagraph"/>
        <w:numPr>
          <w:ilvl w:val="0"/>
          <w:numId w:val="21"/>
        </w:numPr>
        <w:rPr>
          <w:rFonts w:ascii="Arial" w:hAnsi="Arial" w:cs="Arial"/>
          <w:sz w:val="24"/>
          <w:szCs w:val="24"/>
          <w:lang w:eastAsia="en-GB"/>
        </w:rPr>
      </w:pPr>
      <w:r>
        <w:rPr>
          <w:rFonts w:ascii="Arial" w:hAnsi="Arial" w:cs="Arial"/>
          <w:sz w:val="24"/>
          <w:szCs w:val="24"/>
          <w:lang w:eastAsia="en-GB"/>
        </w:rPr>
        <w:t>Conduct Due Diligence to confirm project viability and shape pipeline supply</w:t>
      </w:r>
    </w:p>
    <w:p w14:paraId="5B2A8C11" w14:textId="6BE4B163" w:rsidR="00782A95" w:rsidRDefault="00782A95" w:rsidP="003F2CF0">
      <w:pPr>
        <w:pStyle w:val="ListParagraph"/>
        <w:numPr>
          <w:ilvl w:val="0"/>
          <w:numId w:val="21"/>
        </w:numPr>
        <w:rPr>
          <w:rFonts w:ascii="Arial" w:hAnsi="Arial" w:cs="Arial"/>
          <w:sz w:val="24"/>
          <w:szCs w:val="24"/>
          <w:lang w:eastAsia="en-GB"/>
        </w:rPr>
      </w:pPr>
      <w:r>
        <w:rPr>
          <w:rFonts w:ascii="Arial" w:hAnsi="Arial" w:cs="Arial"/>
          <w:sz w:val="24"/>
          <w:szCs w:val="24"/>
          <w:lang w:eastAsia="en-GB"/>
        </w:rPr>
        <w:t>Create Delivery Milestones and Procurement Schedules to support execution</w:t>
      </w:r>
    </w:p>
    <w:p w14:paraId="2F811048" w14:textId="1F6D8324" w:rsidR="00782A95" w:rsidRDefault="00782A95" w:rsidP="003F2CF0">
      <w:pPr>
        <w:pStyle w:val="ListParagraph"/>
        <w:numPr>
          <w:ilvl w:val="0"/>
          <w:numId w:val="21"/>
        </w:numPr>
        <w:rPr>
          <w:rFonts w:ascii="Arial" w:hAnsi="Arial" w:cs="Arial"/>
          <w:sz w:val="24"/>
          <w:szCs w:val="24"/>
          <w:lang w:eastAsia="en-GB"/>
        </w:rPr>
      </w:pPr>
      <w:r>
        <w:rPr>
          <w:rFonts w:ascii="Arial" w:hAnsi="Arial" w:cs="Arial"/>
          <w:sz w:val="24"/>
          <w:szCs w:val="24"/>
          <w:lang w:eastAsia="en-GB"/>
        </w:rPr>
        <w:t>Align procurement logic with buyer expectations and purchasing strategy</w:t>
      </w:r>
    </w:p>
    <w:p w14:paraId="646D86F4" w14:textId="659A59A2" w:rsidR="00782A95" w:rsidRDefault="00782A95" w:rsidP="003F2CF0">
      <w:pPr>
        <w:pStyle w:val="ListParagraph"/>
        <w:numPr>
          <w:ilvl w:val="0"/>
          <w:numId w:val="21"/>
        </w:numPr>
        <w:rPr>
          <w:rFonts w:ascii="Arial" w:hAnsi="Arial" w:cs="Arial"/>
          <w:sz w:val="24"/>
          <w:szCs w:val="24"/>
          <w:lang w:eastAsia="en-GB"/>
        </w:rPr>
      </w:pPr>
      <w:r>
        <w:rPr>
          <w:rFonts w:ascii="Arial" w:hAnsi="Arial" w:cs="Arial"/>
          <w:sz w:val="24"/>
          <w:szCs w:val="24"/>
          <w:lang w:eastAsia="en-GB"/>
        </w:rPr>
        <w:t>Ensure replicability and financial viability across the pipeline stages</w:t>
      </w:r>
    </w:p>
    <w:p w14:paraId="6B14404A" w14:textId="77777777" w:rsidR="002550B0" w:rsidRDefault="002550B0" w:rsidP="002550B0">
      <w:pPr>
        <w:pStyle w:val="ListParagraph"/>
        <w:ind w:left="1440"/>
        <w:rPr>
          <w:rFonts w:ascii="Arial" w:hAnsi="Arial" w:cs="Arial"/>
          <w:sz w:val="24"/>
          <w:szCs w:val="24"/>
          <w:lang w:eastAsia="en-GB"/>
        </w:rPr>
      </w:pPr>
    </w:p>
    <w:p w14:paraId="1E56B5CC" w14:textId="6A8CD456" w:rsidR="00782A95" w:rsidRPr="00D67F94" w:rsidRDefault="00782A95" w:rsidP="003F2CF0">
      <w:pPr>
        <w:pStyle w:val="ListParagraph"/>
        <w:numPr>
          <w:ilvl w:val="0"/>
          <w:numId w:val="45"/>
        </w:numPr>
        <w:rPr>
          <w:rFonts w:ascii="Arial" w:hAnsi="Arial" w:cs="Arial"/>
          <w:b/>
          <w:bCs/>
          <w:sz w:val="24"/>
          <w:szCs w:val="24"/>
          <w:lang w:eastAsia="en-GB"/>
        </w:rPr>
      </w:pPr>
      <w:r w:rsidRPr="00D67F94">
        <w:rPr>
          <w:rFonts w:ascii="Arial" w:hAnsi="Arial" w:cs="Arial"/>
          <w:b/>
          <w:bCs/>
          <w:sz w:val="24"/>
          <w:szCs w:val="24"/>
          <w:lang w:eastAsia="en-GB"/>
        </w:rPr>
        <w:t>Deliverables</w:t>
      </w:r>
    </w:p>
    <w:p w14:paraId="0CAA7764" w14:textId="55E31144" w:rsidR="00782A95" w:rsidRDefault="00782A95" w:rsidP="003F2CF0">
      <w:pPr>
        <w:pStyle w:val="ListParagraph"/>
        <w:numPr>
          <w:ilvl w:val="0"/>
          <w:numId w:val="22"/>
        </w:numPr>
        <w:rPr>
          <w:rFonts w:ascii="Arial" w:hAnsi="Arial" w:cs="Arial"/>
          <w:sz w:val="24"/>
          <w:szCs w:val="24"/>
          <w:lang w:eastAsia="en-GB"/>
        </w:rPr>
      </w:pPr>
      <w:r>
        <w:rPr>
          <w:rFonts w:ascii="Arial" w:hAnsi="Arial" w:cs="Arial"/>
          <w:sz w:val="24"/>
          <w:szCs w:val="24"/>
          <w:lang w:eastAsia="en-GB"/>
        </w:rPr>
        <w:t>Invitation to Tender</w:t>
      </w:r>
    </w:p>
    <w:p w14:paraId="20197DF0" w14:textId="1EA7DA3E" w:rsidR="00782A95" w:rsidRDefault="00782A95" w:rsidP="003F2CF0">
      <w:pPr>
        <w:pStyle w:val="ListParagraph"/>
        <w:numPr>
          <w:ilvl w:val="0"/>
          <w:numId w:val="22"/>
        </w:numPr>
        <w:rPr>
          <w:rFonts w:ascii="Arial" w:hAnsi="Arial" w:cs="Arial"/>
          <w:sz w:val="24"/>
          <w:szCs w:val="24"/>
          <w:lang w:eastAsia="en-GB"/>
        </w:rPr>
      </w:pPr>
      <w:r>
        <w:rPr>
          <w:rFonts w:ascii="Arial" w:hAnsi="Arial" w:cs="Arial"/>
          <w:sz w:val="24"/>
          <w:szCs w:val="24"/>
          <w:lang w:eastAsia="en-GB"/>
        </w:rPr>
        <w:t>Bid Evaluation Criteria</w:t>
      </w:r>
    </w:p>
    <w:p w14:paraId="5B1DEECA" w14:textId="7F8D6B4F" w:rsidR="00782A95" w:rsidRDefault="00782A95" w:rsidP="003F2CF0">
      <w:pPr>
        <w:pStyle w:val="ListParagraph"/>
        <w:numPr>
          <w:ilvl w:val="0"/>
          <w:numId w:val="22"/>
        </w:numPr>
        <w:rPr>
          <w:rFonts w:ascii="Arial" w:hAnsi="Arial" w:cs="Arial"/>
          <w:sz w:val="24"/>
          <w:szCs w:val="24"/>
          <w:lang w:eastAsia="en-GB"/>
        </w:rPr>
      </w:pPr>
      <w:r>
        <w:rPr>
          <w:rFonts w:ascii="Arial" w:hAnsi="Arial" w:cs="Arial"/>
          <w:sz w:val="24"/>
          <w:szCs w:val="24"/>
          <w:lang w:eastAsia="en-GB"/>
        </w:rPr>
        <w:t>Project Due Diligence Report</w:t>
      </w:r>
    </w:p>
    <w:p w14:paraId="06434DC5" w14:textId="26270FFF" w:rsidR="00782A95" w:rsidRDefault="00782A95" w:rsidP="003F2CF0">
      <w:pPr>
        <w:pStyle w:val="ListParagraph"/>
        <w:numPr>
          <w:ilvl w:val="0"/>
          <w:numId w:val="22"/>
        </w:numPr>
        <w:rPr>
          <w:rFonts w:ascii="Arial" w:hAnsi="Arial" w:cs="Arial"/>
          <w:sz w:val="24"/>
          <w:szCs w:val="24"/>
          <w:lang w:eastAsia="en-GB"/>
        </w:rPr>
      </w:pPr>
      <w:r>
        <w:rPr>
          <w:rFonts w:ascii="Arial" w:hAnsi="Arial" w:cs="Arial"/>
          <w:sz w:val="24"/>
          <w:szCs w:val="24"/>
          <w:lang w:eastAsia="en-GB"/>
        </w:rPr>
        <w:t>Payment Schedule</w:t>
      </w:r>
    </w:p>
    <w:p w14:paraId="09CBA376" w14:textId="6779DDC7" w:rsidR="00782A95" w:rsidRDefault="00782A95" w:rsidP="003F2CF0">
      <w:pPr>
        <w:pStyle w:val="ListParagraph"/>
        <w:numPr>
          <w:ilvl w:val="0"/>
          <w:numId w:val="22"/>
        </w:numPr>
        <w:rPr>
          <w:rFonts w:ascii="Arial" w:hAnsi="Arial" w:cs="Arial"/>
          <w:sz w:val="24"/>
          <w:szCs w:val="24"/>
          <w:lang w:eastAsia="en-GB"/>
        </w:rPr>
      </w:pPr>
      <w:r>
        <w:rPr>
          <w:rFonts w:ascii="Arial" w:hAnsi="Arial" w:cs="Arial"/>
          <w:sz w:val="24"/>
          <w:szCs w:val="24"/>
          <w:lang w:eastAsia="en-GB"/>
        </w:rPr>
        <w:t>Outcome Delivery Schedule</w:t>
      </w:r>
    </w:p>
    <w:p w14:paraId="681CE326" w14:textId="58DD92AA" w:rsidR="00782A95" w:rsidRDefault="00782A95" w:rsidP="003F2CF0">
      <w:pPr>
        <w:pStyle w:val="ListParagraph"/>
        <w:numPr>
          <w:ilvl w:val="0"/>
          <w:numId w:val="22"/>
        </w:numPr>
        <w:rPr>
          <w:rFonts w:ascii="Arial" w:hAnsi="Arial" w:cs="Arial"/>
          <w:sz w:val="24"/>
          <w:szCs w:val="24"/>
          <w:lang w:eastAsia="en-GB"/>
        </w:rPr>
      </w:pPr>
      <w:r>
        <w:rPr>
          <w:rFonts w:ascii="Arial" w:hAnsi="Arial" w:cs="Arial"/>
          <w:sz w:val="24"/>
          <w:szCs w:val="24"/>
          <w:lang w:eastAsia="en-GB"/>
        </w:rPr>
        <w:t>Outcome Purchasing Strategy</w:t>
      </w:r>
    </w:p>
    <w:p w14:paraId="66C74FF6" w14:textId="77777777" w:rsidR="002550B0" w:rsidRDefault="002550B0" w:rsidP="002550B0">
      <w:pPr>
        <w:pStyle w:val="ListParagraph"/>
        <w:ind w:left="1440"/>
        <w:rPr>
          <w:rFonts w:ascii="Arial" w:hAnsi="Arial" w:cs="Arial"/>
          <w:sz w:val="24"/>
          <w:szCs w:val="24"/>
          <w:lang w:eastAsia="en-GB"/>
        </w:rPr>
      </w:pPr>
    </w:p>
    <w:p w14:paraId="753CB90C" w14:textId="581B43EE" w:rsidR="00782A95" w:rsidRDefault="00782A95" w:rsidP="003F2CF0">
      <w:pPr>
        <w:pStyle w:val="ListParagraph"/>
        <w:numPr>
          <w:ilvl w:val="0"/>
          <w:numId w:val="45"/>
        </w:numPr>
        <w:rPr>
          <w:rFonts w:ascii="Arial" w:hAnsi="Arial" w:cs="Arial"/>
          <w:sz w:val="24"/>
          <w:szCs w:val="24"/>
          <w:lang w:eastAsia="en-GB"/>
        </w:rPr>
      </w:pPr>
      <w:r w:rsidRPr="00D67F94">
        <w:rPr>
          <w:rFonts w:ascii="Arial" w:hAnsi="Arial" w:cs="Arial"/>
          <w:sz w:val="24"/>
          <w:szCs w:val="24"/>
          <w:lang w:eastAsia="en-GB"/>
        </w:rPr>
        <w:t>This structure enables the BC to build a viable, transparent pipeline and deliver units that meet buyer demand.</w:t>
      </w:r>
    </w:p>
    <w:p w14:paraId="59C378D0" w14:textId="77777777" w:rsidR="005179EA" w:rsidRDefault="005179EA" w:rsidP="005179EA">
      <w:pPr>
        <w:pStyle w:val="ListParagraph"/>
        <w:rPr>
          <w:rFonts w:ascii="Arial" w:hAnsi="Arial" w:cs="Arial"/>
          <w:sz w:val="24"/>
          <w:szCs w:val="24"/>
          <w:lang w:eastAsia="en-GB"/>
        </w:rPr>
      </w:pPr>
    </w:p>
    <w:p w14:paraId="4A42212C" w14:textId="2AA736A5" w:rsidR="00BC289B" w:rsidRDefault="00D67F94" w:rsidP="003F2CF0">
      <w:pPr>
        <w:pStyle w:val="ListParagraph"/>
        <w:numPr>
          <w:ilvl w:val="0"/>
          <w:numId w:val="45"/>
        </w:numPr>
        <w:rPr>
          <w:rFonts w:ascii="Arial" w:hAnsi="Arial" w:cs="Arial"/>
          <w:sz w:val="24"/>
          <w:szCs w:val="24"/>
          <w:lang w:eastAsia="en-GB"/>
        </w:rPr>
      </w:pPr>
      <w:r w:rsidRPr="005179EA">
        <w:rPr>
          <w:rFonts w:ascii="Arial" w:hAnsi="Arial" w:cs="Arial"/>
          <w:sz w:val="24"/>
          <w:szCs w:val="24"/>
          <w:lang w:eastAsia="en-GB"/>
        </w:rPr>
        <w:t>T</w:t>
      </w:r>
      <w:r w:rsidR="00656F94" w:rsidRPr="005179EA">
        <w:rPr>
          <w:rFonts w:ascii="Arial" w:hAnsi="Arial" w:cs="Arial"/>
          <w:sz w:val="24"/>
          <w:szCs w:val="24"/>
          <w:lang w:eastAsia="en-GB"/>
        </w:rPr>
        <w:t>o validate procurement logic and ensure compliance, the BC will test its procurement process under controlled conditions. This includes oversight, scaling, contract management, and legal assurance aligned with the Procurement Act 2023 and 2024 Regulations.</w:t>
      </w:r>
    </w:p>
    <w:p w14:paraId="6CA2C61D" w14:textId="77777777" w:rsidR="005179EA" w:rsidRDefault="005179EA" w:rsidP="005179EA">
      <w:pPr>
        <w:pStyle w:val="ListParagraph"/>
        <w:rPr>
          <w:rFonts w:ascii="Arial" w:hAnsi="Arial" w:cs="Arial"/>
          <w:sz w:val="24"/>
          <w:szCs w:val="24"/>
          <w:lang w:eastAsia="en-GB"/>
        </w:rPr>
      </w:pPr>
    </w:p>
    <w:p w14:paraId="0D36632C" w14:textId="76BF7EF1" w:rsidR="00656F94" w:rsidRPr="005179EA" w:rsidRDefault="00656F94" w:rsidP="003F2CF0">
      <w:pPr>
        <w:pStyle w:val="ListParagraph"/>
        <w:numPr>
          <w:ilvl w:val="0"/>
          <w:numId w:val="45"/>
        </w:numPr>
        <w:rPr>
          <w:rFonts w:ascii="Arial" w:hAnsi="Arial" w:cs="Arial"/>
          <w:b/>
          <w:bCs/>
          <w:sz w:val="24"/>
          <w:szCs w:val="24"/>
          <w:lang w:eastAsia="en-GB"/>
        </w:rPr>
      </w:pPr>
      <w:r w:rsidRPr="005179EA">
        <w:rPr>
          <w:rFonts w:ascii="Arial" w:hAnsi="Arial" w:cs="Arial"/>
          <w:b/>
          <w:bCs/>
          <w:sz w:val="24"/>
          <w:szCs w:val="24"/>
          <w:lang w:eastAsia="en-GB"/>
        </w:rPr>
        <w:t>Key Actions</w:t>
      </w:r>
    </w:p>
    <w:p w14:paraId="11AD3674" w14:textId="061A1C41" w:rsidR="00656F94" w:rsidRPr="00656F94" w:rsidRDefault="00656F94" w:rsidP="003F2CF0">
      <w:pPr>
        <w:pStyle w:val="ListParagraph"/>
        <w:numPr>
          <w:ilvl w:val="0"/>
          <w:numId w:val="23"/>
        </w:numPr>
        <w:rPr>
          <w:rFonts w:ascii="Arial" w:hAnsi="Arial" w:cs="Arial"/>
          <w:b/>
          <w:bCs/>
          <w:sz w:val="24"/>
          <w:szCs w:val="24"/>
          <w:lang w:eastAsia="en-GB"/>
        </w:rPr>
      </w:pPr>
      <w:r>
        <w:rPr>
          <w:rFonts w:ascii="Arial" w:hAnsi="Arial" w:cs="Arial"/>
          <w:sz w:val="24"/>
          <w:szCs w:val="24"/>
          <w:lang w:eastAsia="en-GB"/>
        </w:rPr>
        <w:t>Assign a BC Manager from the Authority’s procurement team to lead the process</w:t>
      </w:r>
    </w:p>
    <w:p w14:paraId="32952B0A" w14:textId="0662CB99" w:rsidR="00656F94" w:rsidRPr="00656F94" w:rsidRDefault="00656F94" w:rsidP="003F2CF0">
      <w:pPr>
        <w:pStyle w:val="ListParagraph"/>
        <w:numPr>
          <w:ilvl w:val="0"/>
          <w:numId w:val="23"/>
        </w:numPr>
        <w:rPr>
          <w:rFonts w:ascii="Arial" w:hAnsi="Arial" w:cs="Arial"/>
          <w:b/>
          <w:bCs/>
          <w:sz w:val="24"/>
          <w:szCs w:val="24"/>
          <w:lang w:eastAsia="en-GB"/>
        </w:rPr>
      </w:pPr>
      <w:r w:rsidRPr="00656F94">
        <w:rPr>
          <w:rFonts w:ascii="Arial" w:hAnsi="Arial" w:cs="Arial"/>
          <w:sz w:val="24"/>
          <w:szCs w:val="24"/>
          <w:lang w:eastAsia="en-GB"/>
        </w:rPr>
        <w:lastRenderedPageBreak/>
        <w:t xml:space="preserve">Follow the procurement steps outlined in Section </w:t>
      </w:r>
      <w:r w:rsidR="000340E1">
        <w:rPr>
          <w:rFonts w:ascii="Arial" w:hAnsi="Arial" w:cs="Arial"/>
          <w:sz w:val="24"/>
          <w:szCs w:val="24"/>
          <w:lang w:eastAsia="en-GB"/>
        </w:rPr>
        <w:t>10</w:t>
      </w:r>
      <w:r w:rsidRPr="00656F94">
        <w:rPr>
          <w:rFonts w:ascii="Arial" w:hAnsi="Arial" w:cs="Arial"/>
          <w:sz w:val="24"/>
          <w:szCs w:val="24"/>
          <w:lang w:eastAsia="en-GB"/>
        </w:rPr>
        <w:t>.0, including market engagement, tendering, evaluation and contract finalisatio</w:t>
      </w:r>
      <w:r>
        <w:rPr>
          <w:rFonts w:ascii="Arial" w:hAnsi="Arial" w:cs="Arial"/>
          <w:sz w:val="24"/>
          <w:szCs w:val="24"/>
          <w:lang w:eastAsia="en-GB"/>
        </w:rPr>
        <w:t>n</w:t>
      </w:r>
    </w:p>
    <w:p w14:paraId="150D8481" w14:textId="720FB172" w:rsidR="00656F94" w:rsidRPr="00656F94" w:rsidRDefault="00656F94" w:rsidP="003F2CF0">
      <w:pPr>
        <w:pStyle w:val="ListParagraph"/>
        <w:numPr>
          <w:ilvl w:val="0"/>
          <w:numId w:val="23"/>
        </w:numPr>
        <w:rPr>
          <w:rFonts w:ascii="Arial" w:hAnsi="Arial" w:cs="Arial"/>
          <w:b/>
          <w:bCs/>
          <w:sz w:val="24"/>
          <w:szCs w:val="24"/>
          <w:lang w:eastAsia="en-GB"/>
        </w:rPr>
      </w:pPr>
      <w:r>
        <w:rPr>
          <w:rFonts w:ascii="Arial" w:hAnsi="Arial" w:cs="Arial"/>
          <w:sz w:val="24"/>
          <w:szCs w:val="24"/>
          <w:lang w:eastAsia="en-GB"/>
        </w:rPr>
        <w:t>Scale the process to manage increased volume and complexity as demand grows</w:t>
      </w:r>
    </w:p>
    <w:p w14:paraId="1F40585F" w14:textId="1A617E19" w:rsidR="00656F94" w:rsidRPr="00656F94" w:rsidRDefault="00656F94" w:rsidP="003F2CF0">
      <w:pPr>
        <w:pStyle w:val="ListParagraph"/>
        <w:numPr>
          <w:ilvl w:val="0"/>
          <w:numId w:val="23"/>
        </w:numPr>
        <w:rPr>
          <w:rFonts w:ascii="Arial" w:hAnsi="Arial" w:cs="Arial"/>
          <w:b/>
          <w:bCs/>
          <w:sz w:val="24"/>
          <w:szCs w:val="24"/>
          <w:lang w:eastAsia="en-GB"/>
        </w:rPr>
      </w:pPr>
      <w:r>
        <w:rPr>
          <w:rFonts w:ascii="Arial" w:hAnsi="Arial" w:cs="Arial"/>
          <w:sz w:val="24"/>
          <w:szCs w:val="24"/>
          <w:lang w:eastAsia="en-GB"/>
        </w:rPr>
        <w:t>Implement contract management to ensure compliance with:</w:t>
      </w:r>
    </w:p>
    <w:p w14:paraId="152C0585" w14:textId="55D82FB5" w:rsidR="00656F94" w:rsidRPr="00656F94" w:rsidRDefault="00656F94" w:rsidP="003F2CF0">
      <w:pPr>
        <w:pStyle w:val="ListParagraph"/>
        <w:numPr>
          <w:ilvl w:val="1"/>
          <w:numId w:val="23"/>
        </w:numPr>
        <w:rPr>
          <w:rFonts w:ascii="Arial" w:hAnsi="Arial" w:cs="Arial"/>
          <w:b/>
          <w:bCs/>
          <w:sz w:val="24"/>
          <w:szCs w:val="24"/>
          <w:lang w:eastAsia="en-GB"/>
        </w:rPr>
      </w:pPr>
      <w:r>
        <w:rPr>
          <w:rFonts w:ascii="Arial" w:hAnsi="Arial" w:cs="Arial"/>
          <w:sz w:val="24"/>
          <w:szCs w:val="24"/>
          <w:lang w:eastAsia="en-GB"/>
        </w:rPr>
        <w:t>Social Value Commitments</w:t>
      </w:r>
    </w:p>
    <w:p w14:paraId="7EC0E6F6" w14:textId="6BC9199F" w:rsidR="00656F94" w:rsidRPr="00D67F94" w:rsidRDefault="00656F94" w:rsidP="003F2CF0">
      <w:pPr>
        <w:pStyle w:val="ListParagraph"/>
        <w:numPr>
          <w:ilvl w:val="1"/>
          <w:numId w:val="23"/>
        </w:numPr>
        <w:rPr>
          <w:rFonts w:ascii="Arial" w:hAnsi="Arial" w:cs="Arial"/>
          <w:b/>
          <w:bCs/>
          <w:sz w:val="24"/>
          <w:szCs w:val="24"/>
          <w:lang w:eastAsia="en-GB"/>
        </w:rPr>
      </w:pPr>
      <w:r>
        <w:rPr>
          <w:rFonts w:ascii="Arial" w:hAnsi="Arial" w:cs="Arial"/>
          <w:sz w:val="24"/>
          <w:szCs w:val="24"/>
          <w:lang w:eastAsia="en-GB"/>
        </w:rPr>
        <w:t>Environmental, Social and Governance (ESG) commitments</w:t>
      </w:r>
    </w:p>
    <w:p w14:paraId="17A42ACE" w14:textId="68F8EB6E" w:rsidR="00D67F94" w:rsidRPr="00D67F94" w:rsidRDefault="00D67F94" w:rsidP="003F2CF0">
      <w:pPr>
        <w:pStyle w:val="ListParagraph"/>
        <w:numPr>
          <w:ilvl w:val="1"/>
          <w:numId w:val="23"/>
        </w:numPr>
        <w:rPr>
          <w:rFonts w:ascii="Arial" w:hAnsi="Arial" w:cs="Arial"/>
          <w:b/>
          <w:bCs/>
          <w:sz w:val="24"/>
          <w:szCs w:val="24"/>
          <w:lang w:eastAsia="en-GB"/>
        </w:rPr>
      </w:pPr>
      <w:r>
        <w:rPr>
          <w:rFonts w:ascii="Arial" w:hAnsi="Arial" w:cs="Arial"/>
          <w:sz w:val="24"/>
          <w:szCs w:val="24"/>
          <w:lang w:eastAsia="en-GB"/>
        </w:rPr>
        <w:t>Project delivery timescales</w:t>
      </w:r>
    </w:p>
    <w:p w14:paraId="7855A667" w14:textId="4BDD94D8" w:rsidR="00656F94" w:rsidRDefault="00656F94" w:rsidP="003F2CF0">
      <w:pPr>
        <w:pStyle w:val="ListParagraph"/>
        <w:numPr>
          <w:ilvl w:val="0"/>
          <w:numId w:val="24"/>
        </w:numPr>
        <w:rPr>
          <w:rFonts w:ascii="Arial" w:hAnsi="Arial" w:cs="Arial"/>
          <w:sz w:val="24"/>
          <w:szCs w:val="24"/>
          <w:lang w:eastAsia="en-GB"/>
        </w:rPr>
      </w:pPr>
      <w:r w:rsidRPr="00A45FAC">
        <w:rPr>
          <w:rFonts w:ascii="Arial" w:hAnsi="Arial" w:cs="Arial"/>
          <w:sz w:val="24"/>
          <w:szCs w:val="24"/>
          <w:lang w:eastAsia="en-GB"/>
        </w:rPr>
        <w:t>Ensure legal compliance, transparency, and fair access for public and private buyers</w:t>
      </w:r>
    </w:p>
    <w:p w14:paraId="42CB831D" w14:textId="0944CB5F" w:rsidR="00656F94" w:rsidRDefault="00656F94" w:rsidP="003F2CF0">
      <w:pPr>
        <w:pStyle w:val="ListParagraph"/>
        <w:numPr>
          <w:ilvl w:val="0"/>
          <w:numId w:val="24"/>
        </w:numPr>
        <w:rPr>
          <w:rFonts w:ascii="Arial" w:hAnsi="Arial" w:cs="Arial"/>
          <w:sz w:val="24"/>
          <w:szCs w:val="24"/>
          <w:lang w:eastAsia="en-GB"/>
        </w:rPr>
      </w:pPr>
      <w:r w:rsidRPr="00A45FAC">
        <w:rPr>
          <w:rFonts w:ascii="Arial" w:hAnsi="Arial" w:cs="Arial"/>
          <w:sz w:val="24"/>
          <w:szCs w:val="24"/>
          <w:lang w:eastAsia="en-GB"/>
        </w:rPr>
        <w:t>Support all stages with clear reporting and audit mechanisms</w:t>
      </w:r>
    </w:p>
    <w:p w14:paraId="69EAC972" w14:textId="77777777" w:rsidR="005179EA" w:rsidRDefault="005179EA" w:rsidP="005179EA">
      <w:pPr>
        <w:pStyle w:val="ListParagraph"/>
        <w:ind w:left="1440"/>
        <w:rPr>
          <w:rFonts w:ascii="Arial" w:hAnsi="Arial" w:cs="Arial"/>
          <w:sz w:val="24"/>
          <w:szCs w:val="24"/>
          <w:lang w:eastAsia="en-GB"/>
        </w:rPr>
      </w:pPr>
    </w:p>
    <w:p w14:paraId="1903198E" w14:textId="624C76C9" w:rsidR="00A45FAC" w:rsidRPr="00D67F94" w:rsidRDefault="00A45FAC" w:rsidP="003F2CF0">
      <w:pPr>
        <w:pStyle w:val="ListParagraph"/>
        <w:numPr>
          <w:ilvl w:val="0"/>
          <w:numId w:val="45"/>
        </w:numPr>
        <w:rPr>
          <w:rFonts w:ascii="Arial" w:hAnsi="Arial" w:cs="Arial"/>
          <w:b/>
          <w:bCs/>
          <w:sz w:val="24"/>
          <w:szCs w:val="24"/>
          <w:lang w:eastAsia="en-GB"/>
        </w:rPr>
      </w:pPr>
      <w:r w:rsidRPr="00D67F94">
        <w:rPr>
          <w:rFonts w:ascii="Arial" w:hAnsi="Arial" w:cs="Arial"/>
          <w:b/>
          <w:bCs/>
          <w:sz w:val="24"/>
          <w:szCs w:val="24"/>
          <w:lang w:eastAsia="en-GB"/>
        </w:rPr>
        <w:t>Deliverables</w:t>
      </w:r>
    </w:p>
    <w:p w14:paraId="7D130698" w14:textId="653480E7" w:rsidR="00A45FAC" w:rsidRPr="00A45FAC" w:rsidRDefault="00A45FAC" w:rsidP="003F2CF0">
      <w:pPr>
        <w:pStyle w:val="ListParagraph"/>
        <w:numPr>
          <w:ilvl w:val="0"/>
          <w:numId w:val="25"/>
        </w:numPr>
        <w:rPr>
          <w:rFonts w:ascii="Arial" w:hAnsi="Arial" w:cs="Arial"/>
          <w:b/>
          <w:bCs/>
          <w:sz w:val="24"/>
          <w:szCs w:val="24"/>
          <w:lang w:eastAsia="en-GB"/>
        </w:rPr>
      </w:pPr>
      <w:r>
        <w:rPr>
          <w:rFonts w:ascii="Arial" w:hAnsi="Arial" w:cs="Arial"/>
          <w:sz w:val="24"/>
          <w:szCs w:val="24"/>
          <w:lang w:eastAsia="en-GB"/>
        </w:rPr>
        <w:t>Procurement Oversight Plan</w:t>
      </w:r>
    </w:p>
    <w:p w14:paraId="41740C02" w14:textId="724A118C" w:rsidR="00A45FAC" w:rsidRPr="00A45FAC" w:rsidRDefault="00A45FAC" w:rsidP="003F2CF0">
      <w:pPr>
        <w:pStyle w:val="ListParagraph"/>
        <w:numPr>
          <w:ilvl w:val="0"/>
          <w:numId w:val="25"/>
        </w:numPr>
        <w:rPr>
          <w:rFonts w:ascii="Arial" w:hAnsi="Arial" w:cs="Arial"/>
          <w:b/>
          <w:bCs/>
          <w:sz w:val="24"/>
          <w:szCs w:val="24"/>
          <w:lang w:eastAsia="en-GB"/>
        </w:rPr>
      </w:pPr>
      <w:r>
        <w:rPr>
          <w:rFonts w:ascii="Arial" w:hAnsi="Arial" w:cs="Arial"/>
          <w:sz w:val="24"/>
          <w:szCs w:val="24"/>
          <w:lang w:eastAsia="en-GB"/>
        </w:rPr>
        <w:t>Scaled Procurement Logic</w:t>
      </w:r>
    </w:p>
    <w:p w14:paraId="19EDD01E" w14:textId="50EF59D2" w:rsidR="00A45FAC" w:rsidRPr="00A45FAC" w:rsidRDefault="00A45FAC" w:rsidP="003F2CF0">
      <w:pPr>
        <w:pStyle w:val="ListParagraph"/>
        <w:numPr>
          <w:ilvl w:val="0"/>
          <w:numId w:val="25"/>
        </w:numPr>
        <w:rPr>
          <w:rFonts w:ascii="Arial" w:hAnsi="Arial" w:cs="Arial"/>
          <w:b/>
          <w:bCs/>
          <w:sz w:val="24"/>
          <w:szCs w:val="24"/>
          <w:lang w:eastAsia="en-GB"/>
        </w:rPr>
      </w:pPr>
      <w:r>
        <w:rPr>
          <w:rFonts w:ascii="Arial" w:hAnsi="Arial" w:cs="Arial"/>
          <w:sz w:val="24"/>
          <w:szCs w:val="24"/>
          <w:lang w:eastAsia="en-GB"/>
        </w:rPr>
        <w:t>Contract Management Framework</w:t>
      </w:r>
    </w:p>
    <w:p w14:paraId="385AD33E" w14:textId="099857F2" w:rsidR="00A45FAC" w:rsidRPr="005179EA" w:rsidRDefault="00A45FAC" w:rsidP="003F2CF0">
      <w:pPr>
        <w:pStyle w:val="ListParagraph"/>
        <w:numPr>
          <w:ilvl w:val="0"/>
          <w:numId w:val="25"/>
        </w:numPr>
        <w:rPr>
          <w:rFonts w:ascii="Arial" w:hAnsi="Arial" w:cs="Arial"/>
          <w:b/>
          <w:bCs/>
          <w:sz w:val="24"/>
          <w:szCs w:val="24"/>
          <w:lang w:eastAsia="en-GB"/>
        </w:rPr>
      </w:pPr>
      <w:r>
        <w:rPr>
          <w:rFonts w:ascii="Arial" w:hAnsi="Arial" w:cs="Arial"/>
          <w:sz w:val="24"/>
          <w:szCs w:val="24"/>
          <w:lang w:eastAsia="en-GB"/>
        </w:rPr>
        <w:t>Legal Compliance and Reporting Mechanism</w:t>
      </w:r>
    </w:p>
    <w:p w14:paraId="5E94831E" w14:textId="77777777" w:rsidR="005179EA" w:rsidRPr="00A45FAC" w:rsidRDefault="005179EA" w:rsidP="005179EA">
      <w:pPr>
        <w:pStyle w:val="ListParagraph"/>
        <w:ind w:left="1440"/>
        <w:rPr>
          <w:rFonts w:ascii="Arial" w:hAnsi="Arial" w:cs="Arial"/>
          <w:b/>
          <w:bCs/>
          <w:sz w:val="24"/>
          <w:szCs w:val="24"/>
          <w:lang w:eastAsia="en-GB"/>
        </w:rPr>
      </w:pPr>
    </w:p>
    <w:p w14:paraId="14F42F1A" w14:textId="227CDB17" w:rsidR="00A45FAC" w:rsidRPr="00D67F94" w:rsidRDefault="00A45FAC" w:rsidP="003F2CF0">
      <w:pPr>
        <w:pStyle w:val="ListParagraph"/>
        <w:numPr>
          <w:ilvl w:val="0"/>
          <w:numId w:val="45"/>
        </w:numPr>
        <w:rPr>
          <w:rFonts w:ascii="Arial" w:hAnsi="Arial" w:cs="Arial"/>
          <w:sz w:val="24"/>
          <w:szCs w:val="24"/>
          <w:lang w:eastAsia="en-GB"/>
        </w:rPr>
      </w:pPr>
      <w:r w:rsidRPr="00D67F94">
        <w:rPr>
          <w:rFonts w:ascii="Arial" w:hAnsi="Arial" w:cs="Arial"/>
          <w:sz w:val="24"/>
          <w:szCs w:val="24"/>
          <w:lang w:eastAsia="en-GB"/>
        </w:rPr>
        <w:t>This process ensures the BC’s procurement approach is transparent, scalable and complaint with regulatory standards.</w:t>
      </w:r>
    </w:p>
    <w:p w14:paraId="46A67ACF" w14:textId="2B13D216" w:rsidR="00397FD5" w:rsidRPr="00D05863" w:rsidRDefault="00A45FAC" w:rsidP="00D05863">
      <w:pPr>
        <w:rPr>
          <w:rFonts w:ascii="Arial" w:hAnsi="Arial" w:cs="Arial"/>
          <w:b/>
          <w:bCs/>
          <w:sz w:val="32"/>
          <w:szCs w:val="32"/>
        </w:rPr>
      </w:pPr>
      <w:r w:rsidRPr="00AA74CE">
        <w:rPr>
          <w:rFonts w:ascii="Arial" w:hAnsi="Arial" w:cs="Arial"/>
          <w:b/>
          <w:bCs/>
          <w:sz w:val="32"/>
          <w:szCs w:val="32"/>
        </w:rPr>
        <w:t>1</w:t>
      </w:r>
      <w:r w:rsidR="005179EA">
        <w:rPr>
          <w:rFonts w:ascii="Arial" w:hAnsi="Arial" w:cs="Arial"/>
          <w:b/>
          <w:bCs/>
          <w:sz w:val="32"/>
          <w:szCs w:val="32"/>
        </w:rPr>
        <w:t>1</w:t>
      </w:r>
      <w:r w:rsidRPr="00AA74CE">
        <w:rPr>
          <w:rFonts w:ascii="Arial" w:hAnsi="Arial" w:cs="Arial"/>
          <w:b/>
          <w:bCs/>
          <w:sz w:val="32"/>
          <w:szCs w:val="32"/>
        </w:rPr>
        <w:t xml:space="preserve">.0 </w:t>
      </w:r>
      <w:r w:rsidRPr="005179EA">
        <w:rPr>
          <w:rFonts w:ascii="Arial" w:hAnsi="Arial" w:cs="Arial"/>
          <w:b/>
          <w:bCs/>
          <w:sz w:val="32"/>
          <w:szCs w:val="32"/>
        </w:rPr>
        <w:t>Negotiating and Executing Purchases</w:t>
      </w:r>
    </w:p>
    <w:p w14:paraId="393AC5D1" w14:textId="20681035" w:rsidR="000C4C80" w:rsidRDefault="000C4C80" w:rsidP="003F2CF0">
      <w:pPr>
        <w:pStyle w:val="ListParagraph"/>
        <w:numPr>
          <w:ilvl w:val="0"/>
          <w:numId w:val="26"/>
        </w:numPr>
        <w:rPr>
          <w:rFonts w:ascii="Arial" w:hAnsi="Arial" w:cs="Arial"/>
          <w:sz w:val="24"/>
          <w:szCs w:val="24"/>
          <w:lang w:eastAsia="en-GB"/>
        </w:rPr>
      </w:pPr>
      <w:r w:rsidRPr="00D84017">
        <w:rPr>
          <w:rFonts w:ascii="Arial" w:hAnsi="Arial" w:cs="Arial"/>
          <w:sz w:val="24"/>
          <w:szCs w:val="24"/>
          <w:lang w:eastAsia="en-GB"/>
        </w:rPr>
        <w:t>Following bid evaluation, successful responses will be ranked to match demand</w:t>
      </w:r>
      <w:r w:rsidR="00D05863" w:rsidRPr="00D84017">
        <w:rPr>
          <w:rFonts w:ascii="Arial" w:hAnsi="Arial" w:cs="Arial"/>
          <w:sz w:val="24"/>
          <w:szCs w:val="24"/>
          <w:lang w:eastAsia="en-GB"/>
        </w:rPr>
        <w:t>. P</w:t>
      </w:r>
      <w:r w:rsidRPr="00D84017">
        <w:rPr>
          <w:rFonts w:ascii="Arial" w:hAnsi="Arial" w:cs="Arial"/>
          <w:sz w:val="24"/>
          <w:szCs w:val="24"/>
          <w:lang w:eastAsia="en-GB"/>
        </w:rPr>
        <w:t xml:space="preserve">rocurement </w:t>
      </w:r>
      <w:r w:rsidR="00D05863" w:rsidRPr="00D84017">
        <w:rPr>
          <w:rFonts w:ascii="Arial" w:hAnsi="Arial" w:cs="Arial"/>
          <w:sz w:val="24"/>
          <w:szCs w:val="24"/>
          <w:lang w:eastAsia="en-GB"/>
        </w:rPr>
        <w:t xml:space="preserve">will be </w:t>
      </w:r>
      <w:r w:rsidRPr="00D84017">
        <w:rPr>
          <w:rFonts w:ascii="Arial" w:hAnsi="Arial" w:cs="Arial"/>
          <w:sz w:val="24"/>
          <w:szCs w:val="24"/>
          <w:lang w:eastAsia="en-GB"/>
        </w:rPr>
        <w:t>limited to the exact units specified in Letters of Intent to avoid oversupply. Payment terms and purchase contracts will be finalised, with options for spot or forward purchasing depending on the Ecosystem Service (</w:t>
      </w:r>
      <w:r w:rsidR="00D05863" w:rsidRPr="00D84017">
        <w:rPr>
          <w:rFonts w:ascii="Arial" w:hAnsi="Arial" w:cs="Arial"/>
          <w:sz w:val="24"/>
          <w:szCs w:val="24"/>
          <w:lang w:eastAsia="en-GB"/>
        </w:rPr>
        <w:t xml:space="preserve">e.g. </w:t>
      </w:r>
      <w:r w:rsidRPr="00D84017">
        <w:rPr>
          <w:rFonts w:ascii="Arial" w:hAnsi="Arial" w:cs="Arial"/>
          <w:sz w:val="24"/>
          <w:szCs w:val="24"/>
          <w:lang w:eastAsia="en-GB"/>
        </w:rPr>
        <w:t>C</w:t>
      </w:r>
      <w:r w:rsidR="00CA3C10">
        <w:rPr>
          <w:rFonts w:ascii="Arial" w:hAnsi="Arial" w:cs="Arial"/>
          <w:sz w:val="24"/>
          <w:szCs w:val="24"/>
          <w:lang w:eastAsia="en-GB"/>
        </w:rPr>
        <w:t>O</w:t>
      </w:r>
      <w:r w:rsidR="00CA3C10" w:rsidRPr="00CA3C10">
        <w:rPr>
          <w:rFonts w:ascii="Arial" w:hAnsi="Arial" w:cs="Arial"/>
          <w:sz w:val="24"/>
          <w:szCs w:val="24"/>
          <w:vertAlign w:val="subscript"/>
          <w:lang w:eastAsia="en-GB"/>
        </w:rPr>
        <w:t>2</w:t>
      </w:r>
      <w:r w:rsidRPr="00D84017">
        <w:rPr>
          <w:rFonts w:ascii="Arial" w:hAnsi="Arial" w:cs="Arial"/>
          <w:sz w:val="24"/>
          <w:szCs w:val="24"/>
          <w:lang w:eastAsia="en-GB"/>
        </w:rPr>
        <w:t>, BNG). Pre-payment may be used to support project feasibility.</w:t>
      </w:r>
    </w:p>
    <w:p w14:paraId="3855141A" w14:textId="77777777" w:rsidR="005179EA" w:rsidRPr="00D84017" w:rsidRDefault="005179EA" w:rsidP="005179EA">
      <w:pPr>
        <w:pStyle w:val="ListParagraph"/>
        <w:rPr>
          <w:rFonts w:ascii="Arial" w:hAnsi="Arial" w:cs="Arial"/>
          <w:sz w:val="24"/>
          <w:szCs w:val="24"/>
          <w:lang w:eastAsia="en-GB"/>
        </w:rPr>
      </w:pPr>
    </w:p>
    <w:p w14:paraId="30281A6C" w14:textId="5B99E2F0" w:rsidR="000C4C80" w:rsidRDefault="000C4C80" w:rsidP="003F2CF0">
      <w:pPr>
        <w:pStyle w:val="ListParagraph"/>
        <w:numPr>
          <w:ilvl w:val="0"/>
          <w:numId w:val="26"/>
        </w:numPr>
        <w:rPr>
          <w:rFonts w:ascii="Arial" w:hAnsi="Arial" w:cs="Arial"/>
          <w:sz w:val="24"/>
          <w:szCs w:val="24"/>
          <w:lang w:eastAsia="en-GB"/>
        </w:rPr>
      </w:pPr>
      <w:r w:rsidRPr="00D84017">
        <w:rPr>
          <w:rFonts w:ascii="Arial" w:hAnsi="Arial" w:cs="Arial"/>
          <w:sz w:val="24"/>
          <w:szCs w:val="24"/>
          <w:lang w:eastAsia="en-GB"/>
        </w:rPr>
        <w:t xml:space="preserve">Liability </w:t>
      </w:r>
      <w:r w:rsidR="00D05863" w:rsidRPr="00D84017">
        <w:rPr>
          <w:rFonts w:ascii="Arial" w:hAnsi="Arial" w:cs="Arial"/>
          <w:sz w:val="24"/>
          <w:szCs w:val="24"/>
          <w:lang w:eastAsia="en-GB"/>
        </w:rPr>
        <w:t>will be defined</w:t>
      </w:r>
      <w:r w:rsidRPr="00D84017">
        <w:rPr>
          <w:rFonts w:ascii="Arial" w:hAnsi="Arial" w:cs="Arial"/>
          <w:sz w:val="24"/>
          <w:szCs w:val="24"/>
          <w:lang w:eastAsia="en-GB"/>
        </w:rPr>
        <w:t xml:space="preserve"> in contracts, including potential use of insurance</w:t>
      </w:r>
      <w:r w:rsidR="00D05863" w:rsidRPr="00D84017">
        <w:rPr>
          <w:rFonts w:ascii="Arial" w:hAnsi="Arial" w:cs="Arial"/>
          <w:sz w:val="24"/>
          <w:szCs w:val="24"/>
          <w:lang w:eastAsia="en-GB"/>
        </w:rPr>
        <w:t xml:space="preserve">. </w:t>
      </w:r>
      <w:r w:rsidRPr="00D84017">
        <w:rPr>
          <w:rFonts w:ascii="Arial" w:hAnsi="Arial" w:cs="Arial"/>
          <w:sz w:val="24"/>
          <w:szCs w:val="24"/>
          <w:lang w:eastAsia="en-GB"/>
        </w:rPr>
        <w:t xml:space="preserve">Once payment terms are agreed, a </w:t>
      </w:r>
      <w:r w:rsidR="0087642E" w:rsidRPr="00D84017">
        <w:rPr>
          <w:rFonts w:ascii="Arial" w:hAnsi="Arial" w:cs="Arial"/>
          <w:sz w:val="24"/>
          <w:szCs w:val="24"/>
          <w:lang w:eastAsia="en-GB"/>
        </w:rPr>
        <w:t>Registry</w:t>
      </w:r>
      <w:r w:rsidRPr="00D84017">
        <w:rPr>
          <w:rFonts w:ascii="Arial" w:hAnsi="Arial" w:cs="Arial"/>
          <w:sz w:val="24"/>
          <w:szCs w:val="24"/>
          <w:lang w:eastAsia="en-GB"/>
        </w:rPr>
        <w:t xml:space="preserve"> Transfer Record</w:t>
      </w:r>
      <w:r w:rsidR="0087642E" w:rsidRPr="00D84017">
        <w:rPr>
          <w:rFonts w:ascii="Arial" w:hAnsi="Arial" w:cs="Arial"/>
          <w:sz w:val="24"/>
          <w:szCs w:val="24"/>
          <w:lang w:eastAsia="en-GB"/>
        </w:rPr>
        <w:t xml:space="preserve"> will confirm ownership transfer</w:t>
      </w:r>
      <w:r w:rsidR="00D05863" w:rsidRPr="00D84017">
        <w:rPr>
          <w:rFonts w:ascii="Arial" w:hAnsi="Arial" w:cs="Arial"/>
          <w:sz w:val="24"/>
          <w:szCs w:val="24"/>
          <w:lang w:eastAsia="en-GB"/>
        </w:rPr>
        <w:t>. I</w:t>
      </w:r>
      <w:r w:rsidR="0087642E" w:rsidRPr="00D84017">
        <w:rPr>
          <w:rFonts w:ascii="Arial" w:hAnsi="Arial" w:cs="Arial"/>
          <w:sz w:val="24"/>
          <w:szCs w:val="24"/>
          <w:lang w:eastAsia="en-GB"/>
        </w:rPr>
        <w:t>nventory and registry records will be updated. The procurement process then closes, with no further sourcing or supply.</w:t>
      </w:r>
    </w:p>
    <w:p w14:paraId="7908181E" w14:textId="71D03580" w:rsidR="00D05863" w:rsidRPr="005179EA" w:rsidRDefault="00D05863" w:rsidP="003F2CF0">
      <w:pPr>
        <w:pStyle w:val="ListParagraph"/>
        <w:numPr>
          <w:ilvl w:val="0"/>
          <w:numId w:val="26"/>
        </w:numPr>
        <w:rPr>
          <w:rFonts w:ascii="Arial" w:hAnsi="Arial" w:cs="Arial"/>
          <w:b/>
          <w:bCs/>
          <w:sz w:val="24"/>
          <w:szCs w:val="24"/>
          <w:lang w:eastAsia="en-GB"/>
        </w:rPr>
      </w:pPr>
      <w:r w:rsidRPr="005179EA">
        <w:rPr>
          <w:rFonts w:ascii="Arial" w:hAnsi="Arial" w:cs="Arial"/>
          <w:b/>
          <w:bCs/>
          <w:sz w:val="24"/>
          <w:szCs w:val="24"/>
          <w:lang w:eastAsia="en-GB"/>
        </w:rPr>
        <w:t>Key Actions</w:t>
      </w:r>
    </w:p>
    <w:p w14:paraId="6339654E" w14:textId="4B112282" w:rsidR="00D05863" w:rsidRPr="00D05863" w:rsidRDefault="00D05863" w:rsidP="003F2CF0">
      <w:pPr>
        <w:pStyle w:val="ListParagraph"/>
        <w:numPr>
          <w:ilvl w:val="1"/>
          <w:numId w:val="27"/>
        </w:numPr>
        <w:rPr>
          <w:rFonts w:ascii="Arial" w:hAnsi="Arial" w:cs="Arial"/>
          <w:b/>
          <w:bCs/>
          <w:sz w:val="24"/>
          <w:szCs w:val="24"/>
          <w:lang w:eastAsia="en-GB"/>
        </w:rPr>
      </w:pPr>
      <w:r>
        <w:rPr>
          <w:rFonts w:ascii="Arial" w:hAnsi="Arial" w:cs="Arial"/>
          <w:sz w:val="24"/>
          <w:szCs w:val="24"/>
          <w:lang w:eastAsia="en-GB"/>
        </w:rPr>
        <w:t>Rank Successful bids to match demand</w:t>
      </w:r>
    </w:p>
    <w:p w14:paraId="39587590" w14:textId="342FBB89" w:rsidR="00D05863" w:rsidRPr="00D05863" w:rsidRDefault="00D05863" w:rsidP="003F2CF0">
      <w:pPr>
        <w:pStyle w:val="ListParagraph"/>
        <w:numPr>
          <w:ilvl w:val="1"/>
          <w:numId w:val="27"/>
        </w:numPr>
        <w:rPr>
          <w:rFonts w:ascii="Arial" w:hAnsi="Arial" w:cs="Arial"/>
          <w:b/>
          <w:bCs/>
          <w:sz w:val="24"/>
          <w:szCs w:val="24"/>
          <w:lang w:eastAsia="en-GB"/>
        </w:rPr>
      </w:pPr>
      <w:r>
        <w:rPr>
          <w:rFonts w:ascii="Arial" w:hAnsi="Arial" w:cs="Arial"/>
          <w:sz w:val="24"/>
          <w:szCs w:val="24"/>
          <w:lang w:eastAsia="en-GB"/>
        </w:rPr>
        <w:t>Limit procurement to units specified in Letters of Intent</w:t>
      </w:r>
    </w:p>
    <w:p w14:paraId="23A3DFD5" w14:textId="37FE81D3" w:rsidR="00D05863" w:rsidRPr="00D05863" w:rsidRDefault="00D05863" w:rsidP="003F2CF0">
      <w:pPr>
        <w:pStyle w:val="ListParagraph"/>
        <w:numPr>
          <w:ilvl w:val="1"/>
          <w:numId w:val="27"/>
        </w:numPr>
        <w:rPr>
          <w:rFonts w:ascii="Arial" w:hAnsi="Arial" w:cs="Arial"/>
          <w:b/>
          <w:bCs/>
          <w:sz w:val="24"/>
          <w:szCs w:val="24"/>
          <w:lang w:eastAsia="en-GB"/>
        </w:rPr>
      </w:pPr>
      <w:r>
        <w:rPr>
          <w:rFonts w:ascii="Arial" w:hAnsi="Arial" w:cs="Arial"/>
          <w:sz w:val="24"/>
          <w:szCs w:val="24"/>
          <w:lang w:eastAsia="en-GB"/>
        </w:rPr>
        <w:t>Finalise payment terms and purchase contracts (spot or forward)</w:t>
      </w:r>
    </w:p>
    <w:p w14:paraId="2E0B0140" w14:textId="2C8F62D6" w:rsidR="00D05863" w:rsidRPr="00D05863" w:rsidRDefault="00D05863" w:rsidP="003F2CF0">
      <w:pPr>
        <w:pStyle w:val="ListParagraph"/>
        <w:numPr>
          <w:ilvl w:val="1"/>
          <w:numId w:val="27"/>
        </w:numPr>
        <w:rPr>
          <w:rFonts w:ascii="Arial" w:hAnsi="Arial" w:cs="Arial"/>
          <w:b/>
          <w:bCs/>
          <w:sz w:val="24"/>
          <w:szCs w:val="24"/>
          <w:lang w:eastAsia="en-GB"/>
        </w:rPr>
      </w:pPr>
      <w:r>
        <w:rPr>
          <w:rFonts w:ascii="Arial" w:hAnsi="Arial" w:cs="Arial"/>
          <w:sz w:val="24"/>
          <w:szCs w:val="24"/>
          <w:lang w:eastAsia="en-GB"/>
        </w:rPr>
        <w:t>Define liability and insurance provisions</w:t>
      </w:r>
    </w:p>
    <w:p w14:paraId="7DA51710" w14:textId="08D46ACF" w:rsidR="00D05863" w:rsidRPr="00D05863" w:rsidRDefault="00D05863" w:rsidP="003F2CF0">
      <w:pPr>
        <w:pStyle w:val="ListParagraph"/>
        <w:numPr>
          <w:ilvl w:val="1"/>
          <w:numId w:val="27"/>
        </w:numPr>
        <w:rPr>
          <w:rFonts w:ascii="Arial" w:hAnsi="Arial" w:cs="Arial"/>
          <w:b/>
          <w:bCs/>
          <w:sz w:val="24"/>
          <w:szCs w:val="24"/>
          <w:lang w:eastAsia="en-GB"/>
        </w:rPr>
      </w:pPr>
      <w:r>
        <w:rPr>
          <w:rFonts w:ascii="Arial" w:hAnsi="Arial" w:cs="Arial"/>
          <w:sz w:val="24"/>
          <w:szCs w:val="24"/>
          <w:lang w:eastAsia="en-GB"/>
        </w:rPr>
        <w:t>Confirm ownership via Registry Transfer Record</w:t>
      </w:r>
    </w:p>
    <w:p w14:paraId="511C5118" w14:textId="6DA55FC8" w:rsidR="00D05863" w:rsidRPr="00D05863" w:rsidRDefault="00D05863" w:rsidP="003F2CF0">
      <w:pPr>
        <w:pStyle w:val="ListParagraph"/>
        <w:numPr>
          <w:ilvl w:val="1"/>
          <w:numId w:val="27"/>
        </w:numPr>
        <w:rPr>
          <w:rFonts w:ascii="Arial" w:hAnsi="Arial" w:cs="Arial"/>
          <w:b/>
          <w:bCs/>
          <w:sz w:val="24"/>
          <w:szCs w:val="24"/>
          <w:lang w:eastAsia="en-GB"/>
        </w:rPr>
      </w:pPr>
      <w:r>
        <w:rPr>
          <w:rFonts w:ascii="Arial" w:hAnsi="Arial" w:cs="Arial"/>
          <w:sz w:val="24"/>
          <w:szCs w:val="24"/>
          <w:lang w:eastAsia="en-GB"/>
        </w:rPr>
        <w:t>Update inventory and registry record</w:t>
      </w:r>
    </w:p>
    <w:p w14:paraId="62F50A9F" w14:textId="7CE82B06" w:rsidR="00D05863" w:rsidRPr="005179EA" w:rsidRDefault="00D05863" w:rsidP="003F2CF0">
      <w:pPr>
        <w:pStyle w:val="ListParagraph"/>
        <w:numPr>
          <w:ilvl w:val="1"/>
          <w:numId w:val="27"/>
        </w:numPr>
        <w:rPr>
          <w:rFonts w:ascii="Arial" w:hAnsi="Arial" w:cs="Arial"/>
          <w:b/>
          <w:bCs/>
          <w:sz w:val="24"/>
          <w:szCs w:val="24"/>
          <w:lang w:eastAsia="en-GB"/>
        </w:rPr>
      </w:pPr>
      <w:r>
        <w:rPr>
          <w:rFonts w:ascii="Arial" w:hAnsi="Arial" w:cs="Arial"/>
          <w:sz w:val="24"/>
          <w:szCs w:val="24"/>
          <w:lang w:eastAsia="en-GB"/>
        </w:rPr>
        <w:t>Close procurement process</w:t>
      </w:r>
    </w:p>
    <w:p w14:paraId="659E4188" w14:textId="77777777" w:rsidR="005179EA" w:rsidRPr="00D05863" w:rsidRDefault="005179EA" w:rsidP="005179EA">
      <w:pPr>
        <w:pStyle w:val="ListParagraph"/>
        <w:ind w:left="1440"/>
        <w:rPr>
          <w:rFonts w:ascii="Arial" w:hAnsi="Arial" w:cs="Arial"/>
          <w:b/>
          <w:bCs/>
          <w:sz w:val="24"/>
          <w:szCs w:val="24"/>
          <w:lang w:eastAsia="en-GB"/>
        </w:rPr>
      </w:pPr>
    </w:p>
    <w:p w14:paraId="1C5FE13D" w14:textId="2490B6FF" w:rsidR="0087642E" w:rsidRPr="0050741F" w:rsidRDefault="0087642E" w:rsidP="003F2CF0">
      <w:pPr>
        <w:pStyle w:val="ListParagraph"/>
        <w:numPr>
          <w:ilvl w:val="0"/>
          <w:numId w:val="26"/>
        </w:numPr>
        <w:rPr>
          <w:rFonts w:ascii="Arial" w:hAnsi="Arial" w:cs="Arial"/>
          <w:b/>
          <w:bCs/>
          <w:sz w:val="24"/>
          <w:szCs w:val="24"/>
          <w:lang w:eastAsia="en-GB"/>
        </w:rPr>
      </w:pPr>
      <w:r w:rsidRPr="0050741F">
        <w:rPr>
          <w:rFonts w:ascii="Arial" w:hAnsi="Arial" w:cs="Arial"/>
          <w:b/>
          <w:bCs/>
          <w:sz w:val="24"/>
          <w:szCs w:val="24"/>
          <w:lang w:eastAsia="en-GB"/>
        </w:rPr>
        <w:t xml:space="preserve">Deliverables: - </w:t>
      </w:r>
    </w:p>
    <w:p w14:paraId="06C74B12" w14:textId="1C4DFD5F" w:rsidR="0087642E" w:rsidRPr="00D05863" w:rsidRDefault="0087642E" w:rsidP="003F2CF0">
      <w:pPr>
        <w:pStyle w:val="ListParagraph"/>
        <w:numPr>
          <w:ilvl w:val="0"/>
          <w:numId w:val="28"/>
        </w:numPr>
        <w:rPr>
          <w:rFonts w:ascii="Arial" w:hAnsi="Arial" w:cs="Arial"/>
          <w:sz w:val="24"/>
          <w:szCs w:val="24"/>
          <w:lang w:eastAsia="en-GB"/>
        </w:rPr>
      </w:pPr>
      <w:r w:rsidRPr="00D05863">
        <w:rPr>
          <w:rFonts w:ascii="Arial" w:hAnsi="Arial" w:cs="Arial"/>
          <w:sz w:val="24"/>
          <w:szCs w:val="24"/>
          <w:lang w:eastAsia="en-GB"/>
        </w:rPr>
        <w:t>Payment Terms</w:t>
      </w:r>
    </w:p>
    <w:p w14:paraId="06E40C45" w14:textId="52378717" w:rsidR="0087642E" w:rsidRPr="00D05863" w:rsidRDefault="0087642E" w:rsidP="003F2CF0">
      <w:pPr>
        <w:pStyle w:val="ListParagraph"/>
        <w:numPr>
          <w:ilvl w:val="0"/>
          <w:numId w:val="28"/>
        </w:numPr>
        <w:rPr>
          <w:rFonts w:ascii="Arial" w:hAnsi="Arial" w:cs="Arial"/>
          <w:sz w:val="24"/>
          <w:szCs w:val="24"/>
          <w:lang w:eastAsia="en-GB"/>
        </w:rPr>
      </w:pPr>
      <w:r w:rsidRPr="00D05863">
        <w:rPr>
          <w:rFonts w:ascii="Arial" w:hAnsi="Arial" w:cs="Arial"/>
          <w:sz w:val="24"/>
          <w:szCs w:val="24"/>
          <w:lang w:eastAsia="en-GB"/>
        </w:rPr>
        <w:t>Purchase Contract</w:t>
      </w:r>
    </w:p>
    <w:p w14:paraId="2171E07E" w14:textId="41AC9E49" w:rsidR="0087642E" w:rsidRPr="00D05863" w:rsidRDefault="00D05863" w:rsidP="003F2CF0">
      <w:pPr>
        <w:pStyle w:val="ListParagraph"/>
        <w:numPr>
          <w:ilvl w:val="0"/>
          <w:numId w:val="28"/>
        </w:numPr>
        <w:rPr>
          <w:rFonts w:ascii="Arial" w:hAnsi="Arial" w:cs="Arial"/>
          <w:sz w:val="24"/>
          <w:szCs w:val="24"/>
          <w:lang w:eastAsia="en-GB"/>
        </w:rPr>
      </w:pPr>
      <w:r w:rsidRPr="00D05863">
        <w:rPr>
          <w:rFonts w:ascii="Arial" w:hAnsi="Arial" w:cs="Arial"/>
          <w:sz w:val="24"/>
          <w:szCs w:val="24"/>
          <w:lang w:eastAsia="en-GB"/>
        </w:rPr>
        <w:lastRenderedPageBreak/>
        <w:t>I</w:t>
      </w:r>
      <w:r w:rsidR="0087642E" w:rsidRPr="00D05863">
        <w:rPr>
          <w:rFonts w:ascii="Arial" w:hAnsi="Arial" w:cs="Arial"/>
          <w:sz w:val="24"/>
          <w:szCs w:val="24"/>
          <w:lang w:eastAsia="en-GB"/>
        </w:rPr>
        <w:t>nsurance Documents</w:t>
      </w:r>
    </w:p>
    <w:p w14:paraId="0CC53735" w14:textId="41923304" w:rsidR="00D05863" w:rsidRDefault="0087642E" w:rsidP="003F2CF0">
      <w:pPr>
        <w:pStyle w:val="ListParagraph"/>
        <w:numPr>
          <w:ilvl w:val="0"/>
          <w:numId w:val="28"/>
        </w:numPr>
        <w:rPr>
          <w:rFonts w:ascii="Arial" w:hAnsi="Arial" w:cs="Arial"/>
          <w:sz w:val="24"/>
          <w:szCs w:val="24"/>
          <w:lang w:eastAsia="en-GB"/>
        </w:rPr>
      </w:pPr>
      <w:r w:rsidRPr="00D05863">
        <w:rPr>
          <w:rFonts w:ascii="Arial" w:hAnsi="Arial" w:cs="Arial"/>
          <w:sz w:val="24"/>
          <w:szCs w:val="24"/>
          <w:lang w:eastAsia="en-GB"/>
        </w:rPr>
        <w:t>Registry Transfer Record</w:t>
      </w:r>
    </w:p>
    <w:p w14:paraId="065635F7" w14:textId="77777777" w:rsidR="005179EA" w:rsidRDefault="005179EA" w:rsidP="005179EA">
      <w:pPr>
        <w:pStyle w:val="ListParagraph"/>
        <w:ind w:left="1440"/>
        <w:rPr>
          <w:rFonts w:ascii="Arial" w:hAnsi="Arial" w:cs="Arial"/>
          <w:sz w:val="24"/>
          <w:szCs w:val="24"/>
          <w:lang w:eastAsia="en-GB"/>
        </w:rPr>
      </w:pPr>
    </w:p>
    <w:p w14:paraId="689A489A" w14:textId="6DE191E3" w:rsidR="00D05863" w:rsidRPr="00D84017" w:rsidRDefault="00D05863" w:rsidP="003F2CF0">
      <w:pPr>
        <w:pStyle w:val="ListParagraph"/>
        <w:numPr>
          <w:ilvl w:val="0"/>
          <w:numId w:val="26"/>
        </w:numPr>
        <w:rPr>
          <w:rFonts w:ascii="Arial" w:hAnsi="Arial" w:cs="Arial"/>
          <w:sz w:val="24"/>
          <w:szCs w:val="24"/>
          <w:lang w:eastAsia="en-GB"/>
        </w:rPr>
      </w:pPr>
      <w:r w:rsidRPr="00D84017">
        <w:rPr>
          <w:rFonts w:ascii="Arial" w:hAnsi="Arial" w:cs="Arial"/>
          <w:sz w:val="24"/>
          <w:szCs w:val="24"/>
          <w:lang w:eastAsia="en-GB"/>
        </w:rPr>
        <w:t>This process ensures accurate purchasing, financial viability, and clear ownership transfer for ecosystem service units.</w:t>
      </w:r>
    </w:p>
    <w:p w14:paraId="636A59F8" w14:textId="5B38CE99" w:rsidR="00D05863" w:rsidRPr="000A20B9" w:rsidRDefault="005179EA" w:rsidP="00D05863">
      <w:pPr>
        <w:rPr>
          <w:rFonts w:ascii="Arial" w:hAnsi="Arial" w:cs="Arial"/>
          <w:b/>
          <w:bCs/>
          <w:color w:val="FF0000"/>
          <w:sz w:val="32"/>
          <w:szCs w:val="32"/>
        </w:rPr>
      </w:pPr>
      <w:r>
        <w:rPr>
          <w:rFonts w:ascii="Arial" w:hAnsi="Arial" w:cs="Arial"/>
          <w:b/>
          <w:bCs/>
          <w:sz w:val="32"/>
          <w:szCs w:val="32"/>
        </w:rPr>
        <w:t>12</w:t>
      </w:r>
      <w:r w:rsidR="00D05863" w:rsidRPr="00AA74CE">
        <w:rPr>
          <w:rFonts w:ascii="Arial" w:hAnsi="Arial" w:cs="Arial"/>
          <w:b/>
          <w:bCs/>
          <w:sz w:val="32"/>
          <w:szCs w:val="32"/>
        </w:rPr>
        <w:t xml:space="preserve">.0 </w:t>
      </w:r>
      <w:r w:rsidR="000A20B9" w:rsidRPr="005179EA">
        <w:rPr>
          <w:rFonts w:ascii="Arial" w:hAnsi="Arial" w:cs="Arial"/>
          <w:b/>
          <w:bCs/>
          <w:color w:val="000000" w:themeColor="text1"/>
          <w:sz w:val="32"/>
          <w:szCs w:val="32"/>
        </w:rPr>
        <w:t>Management</w:t>
      </w:r>
    </w:p>
    <w:p w14:paraId="60910BC3" w14:textId="41BB9EF5" w:rsidR="0087642E" w:rsidRDefault="00D91878" w:rsidP="003F2CF0">
      <w:pPr>
        <w:pStyle w:val="ListParagraph"/>
        <w:numPr>
          <w:ilvl w:val="0"/>
          <w:numId w:val="29"/>
        </w:numPr>
        <w:rPr>
          <w:rFonts w:ascii="Arial" w:hAnsi="Arial" w:cs="Arial"/>
          <w:sz w:val="24"/>
          <w:szCs w:val="24"/>
          <w:lang w:eastAsia="en-GB"/>
        </w:rPr>
      </w:pPr>
      <w:r w:rsidRPr="00D84017">
        <w:rPr>
          <w:rFonts w:ascii="Arial" w:hAnsi="Arial" w:cs="Arial"/>
          <w:sz w:val="24"/>
          <w:szCs w:val="24"/>
          <w:lang w:eastAsia="en-GB"/>
        </w:rPr>
        <w:t>Following</w:t>
      </w:r>
      <w:r w:rsidR="0087642E" w:rsidRPr="00D84017">
        <w:rPr>
          <w:rFonts w:ascii="Arial" w:hAnsi="Arial" w:cs="Arial"/>
          <w:sz w:val="24"/>
          <w:szCs w:val="24"/>
          <w:lang w:eastAsia="en-GB"/>
        </w:rPr>
        <w:t xml:space="preserve"> contract completion, the </w:t>
      </w:r>
      <w:r w:rsidRPr="00D84017">
        <w:rPr>
          <w:rFonts w:ascii="Arial" w:hAnsi="Arial" w:cs="Arial"/>
          <w:sz w:val="24"/>
          <w:szCs w:val="24"/>
          <w:lang w:eastAsia="en-GB"/>
        </w:rPr>
        <w:t>B</w:t>
      </w:r>
      <w:r w:rsidR="0087642E" w:rsidRPr="00D84017">
        <w:rPr>
          <w:rFonts w:ascii="Arial" w:hAnsi="Arial" w:cs="Arial"/>
          <w:sz w:val="24"/>
          <w:szCs w:val="24"/>
          <w:lang w:eastAsia="en-GB"/>
        </w:rPr>
        <w:t xml:space="preserve">C’s </w:t>
      </w:r>
      <w:r w:rsidRPr="00D84017">
        <w:rPr>
          <w:rFonts w:ascii="Arial" w:hAnsi="Arial" w:cs="Arial"/>
          <w:sz w:val="24"/>
          <w:szCs w:val="24"/>
          <w:lang w:eastAsia="en-GB"/>
        </w:rPr>
        <w:t>M</w:t>
      </w:r>
      <w:r w:rsidR="0087642E" w:rsidRPr="00D84017">
        <w:rPr>
          <w:rFonts w:ascii="Arial" w:hAnsi="Arial" w:cs="Arial"/>
          <w:sz w:val="24"/>
          <w:szCs w:val="24"/>
          <w:lang w:eastAsia="en-GB"/>
        </w:rPr>
        <w:t xml:space="preserve">anager will conduct performance evaluations aligned with the </w:t>
      </w:r>
      <w:r w:rsidRPr="00D84017">
        <w:rPr>
          <w:rFonts w:ascii="Arial" w:hAnsi="Arial" w:cs="Arial"/>
          <w:sz w:val="24"/>
          <w:szCs w:val="24"/>
          <w:lang w:eastAsia="en-GB"/>
        </w:rPr>
        <w:t>Monitoring, Reporting, &amp; Validation (</w:t>
      </w:r>
      <w:r w:rsidR="0087642E" w:rsidRPr="00D84017">
        <w:rPr>
          <w:rFonts w:ascii="Arial" w:hAnsi="Arial" w:cs="Arial"/>
          <w:sz w:val="24"/>
          <w:szCs w:val="24"/>
          <w:lang w:eastAsia="en-GB"/>
        </w:rPr>
        <w:t>MRV</w:t>
      </w:r>
      <w:r w:rsidRPr="00D84017">
        <w:rPr>
          <w:rFonts w:ascii="Arial" w:hAnsi="Arial" w:cs="Arial"/>
          <w:sz w:val="24"/>
          <w:szCs w:val="24"/>
          <w:lang w:eastAsia="en-GB"/>
        </w:rPr>
        <w:t>)</w:t>
      </w:r>
      <w:r w:rsidR="0087642E" w:rsidRPr="00D84017">
        <w:rPr>
          <w:rFonts w:ascii="Arial" w:hAnsi="Arial" w:cs="Arial"/>
          <w:sz w:val="24"/>
          <w:szCs w:val="24"/>
          <w:lang w:eastAsia="en-GB"/>
        </w:rPr>
        <w:t xml:space="preserve"> requirements in the Outcomes Delivery Schedule. This includes a Performance Monitoring Report assessing both traditional and environmental/social metrics.</w:t>
      </w:r>
    </w:p>
    <w:p w14:paraId="0C721A94" w14:textId="77777777" w:rsidR="005179EA" w:rsidRPr="00D84017" w:rsidRDefault="005179EA" w:rsidP="005179EA">
      <w:pPr>
        <w:pStyle w:val="ListParagraph"/>
        <w:rPr>
          <w:rFonts w:ascii="Arial" w:hAnsi="Arial" w:cs="Arial"/>
          <w:sz w:val="24"/>
          <w:szCs w:val="24"/>
          <w:lang w:eastAsia="en-GB"/>
        </w:rPr>
      </w:pPr>
    </w:p>
    <w:p w14:paraId="370883D8" w14:textId="5F17644B" w:rsidR="0087642E" w:rsidRDefault="0087642E" w:rsidP="003F2CF0">
      <w:pPr>
        <w:pStyle w:val="ListParagraph"/>
        <w:numPr>
          <w:ilvl w:val="0"/>
          <w:numId w:val="29"/>
        </w:numPr>
        <w:rPr>
          <w:rFonts w:ascii="Arial" w:hAnsi="Arial" w:cs="Arial"/>
          <w:sz w:val="24"/>
          <w:szCs w:val="24"/>
          <w:lang w:eastAsia="en-GB"/>
        </w:rPr>
      </w:pPr>
      <w:r w:rsidRPr="00D84017">
        <w:rPr>
          <w:rFonts w:ascii="Arial" w:hAnsi="Arial" w:cs="Arial"/>
          <w:sz w:val="24"/>
          <w:szCs w:val="24"/>
          <w:lang w:eastAsia="en-GB"/>
        </w:rPr>
        <w:t xml:space="preserve">Suppliers must submit regular Monitoring or Impact Assessment Reports to the Responsible Body (for BNG) or buyers, following MRV standards from verification bodies like the Woodland Carbon Code and Peatland Carbon Code. </w:t>
      </w:r>
      <w:r w:rsidR="00D91878" w:rsidRPr="00D84017">
        <w:rPr>
          <w:rFonts w:ascii="Arial" w:hAnsi="Arial" w:cs="Arial"/>
          <w:sz w:val="24"/>
          <w:szCs w:val="24"/>
          <w:lang w:eastAsia="en-GB"/>
        </w:rPr>
        <w:t>R</w:t>
      </w:r>
      <w:r w:rsidRPr="00D84017">
        <w:rPr>
          <w:rFonts w:ascii="Arial" w:hAnsi="Arial" w:cs="Arial"/>
          <w:sz w:val="24"/>
          <w:szCs w:val="24"/>
          <w:lang w:eastAsia="en-GB"/>
        </w:rPr>
        <w:t>eports will qualify benefits and may include additional requirements</w:t>
      </w:r>
      <w:r w:rsidR="00D91878" w:rsidRPr="00D84017">
        <w:rPr>
          <w:rFonts w:ascii="Arial" w:hAnsi="Arial" w:cs="Arial"/>
          <w:sz w:val="24"/>
          <w:szCs w:val="24"/>
          <w:lang w:eastAsia="en-GB"/>
        </w:rPr>
        <w:t xml:space="preserve"> linked to the B</w:t>
      </w:r>
      <w:r w:rsidRPr="00D84017">
        <w:rPr>
          <w:rFonts w:ascii="Arial" w:hAnsi="Arial" w:cs="Arial"/>
          <w:sz w:val="24"/>
          <w:szCs w:val="24"/>
          <w:lang w:eastAsia="en-GB"/>
        </w:rPr>
        <w:t xml:space="preserve">C’s payment </w:t>
      </w:r>
      <w:r w:rsidR="00D91878" w:rsidRPr="00D84017">
        <w:rPr>
          <w:rFonts w:ascii="Arial" w:hAnsi="Arial" w:cs="Arial"/>
          <w:sz w:val="24"/>
          <w:szCs w:val="24"/>
          <w:lang w:eastAsia="en-GB"/>
        </w:rPr>
        <w:t>t</w:t>
      </w:r>
      <w:r w:rsidRPr="00D84017">
        <w:rPr>
          <w:rFonts w:ascii="Arial" w:hAnsi="Arial" w:cs="Arial"/>
          <w:sz w:val="24"/>
          <w:szCs w:val="24"/>
          <w:lang w:eastAsia="en-GB"/>
        </w:rPr>
        <w:t>erms.</w:t>
      </w:r>
    </w:p>
    <w:p w14:paraId="0B0D58ED" w14:textId="77777777" w:rsidR="005179EA" w:rsidRPr="00D84017" w:rsidRDefault="005179EA" w:rsidP="005179EA">
      <w:pPr>
        <w:pStyle w:val="ListParagraph"/>
        <w:rPr>
          <w:rFonts w:ascii="Arial" w:hAnsi="Arial" w:cs="Arial"/>
          <w:sz w:val="24"/>
          <w:szCs w:val="24"/>
          <w:lang w:eastAsia="en-GB"/>
        </w:rPr>
      </w:pPr>
    </w:p>
    <w:p w14:paraId="46E57618" w14:textId="740EB30F" w:rsidR="00D91878" w:rsidRPr="00D84017" w:rsidRDefault="00D91878" w:rsidP="003F2CF0">
      <w:pPr>
        <w:pStyle w:val="ListParagraph"/>
        <w:numPr>
          <w:ilvl w:val="0"/>
          <w:numId w:val="29"/>
        </w:numPr>
        <w:rPr>
          <w:rFonts w:ascii="Arial" w:hAnsi="Arial" w:cs="Arial"/>
          <w:b/>
          <w:bCs/>
          <w:sz w:val="24"/>
          <w:szCs w:val="24"/>
          <w:lang w:eastAsia="en-GB"/>
        </w:rPr>
      </w:pPr>
      <w:r w:rsidRPr="00D84017">
        <w:rPr>
          <w:rFonts w:ascii="Arial" w:hAnsi="Arial" w:cs="Arial"/>
          <w:b/>
          <w:bCs/>
          <w:sz w:val="24"/>
          <w:szCs w:val="24"/>
          <w:lang w:eastAsia="en-GB"/>
        </w:rPr>
        <w:t>Key Actions</w:t>
      </w:r>
    </w:p>
    <w:p w14:paraId="7B51C8BA" w14:textId="4220A052" w:rsidR="00D91878" w:rsidRDefault="00D91878" w:rsidP="003F2CF0">
      <w:pPr>
        <w:pStyle w:val="ListParagraph"/>
        <w:numPr>
          <w:ilvl w:val="0"/>
          <w:numId w:val="30"/>
        </w:numPr>
        <w:rPr>
          <w:rFonts w:ascii="Arial" w:hAnsi="Arial" w:cs="Arial"/>
          <w:sz w:val="24"/>
          <w:szCs w:val="24"/>
          <w:lang w:eastAsia="en-GB"/>
        </w:rPr>
      </w:pPr>
      <w:r w:rsidRPr="00D91878">
        <w:rPr>
          <w:rFonts w:ascii="Arial" w:hAnsi="Arial" w:cs="Arial"/>
          <w:sz w:val="24"/>
          <w:szCs w:val="24"/>
          <w:lang w:eastAsia="en-GB"/>
        </w:rPr>
        <w:t>Conduct performance evaluations aligned with MRV requirements</w:t>
      </w:r>
    </w:p>
    <w:p w14:paraId="0E7E7CF3" w14:textId="54D04C30" w:rsidR="00D91878" w:rsidRDefault="00D91878" w:rsidP="003F2CF0">
      <w:pPr>
        <w:pStyle w:val="ListParagraph"/>
        <w:numPr>
          <w:ilvl w:val="0"/>
          <w:numId w:val="30"/>
        </w:numPr>
        <w:rPr>
          <w:rFonts w:ascii="Arial" w:hAnsi="Arial" w:cs="Arial"/>
          <w:sz w:val="24"/>
          <w:szCs w:val="24"/>
          <w:lang w:eastAsia="en-GB"/>
        </w:rPr>
      </w:pPr>
      <w:r>
        <w:rPr>
          <w:rFonts w:ascii="Arial" w:hAnsi="Arial" w:cs="Arial"/>
          <w:sz w:val="24"/>
          <w:szCs w:val="24"/>
          <w:lang w:eastAsia="en-GB"/>
        </w:rPr>
        <w:t>Produce Performance Monitoring Reports, covering delivery and impact metrics</w:t>
      </w:r>
    </w:p>
    <w:p w14:paraId="7DF128BD" w14:textId="1CB9DE84" w:rsidR="00D91878" w:rsidRDefault="00D91878" w:rsidP="003F2CF0">
      <w:pPr>
        <w:pStyle w:val="ListParagraph"/>
        <w:numPr>
          <w:ilvl w:val="0"/>
          <w:numId w:val="30"/>
        </w:numPr>
        <w:rPr>
          <w:rFonts w:ascii="Arial" w:hAnsi="Arial" w:cs="Arial"/>
          <w:sz w:val="24"/>
          <w:szCs w:val="24"/>
          <w:lang w:eastAsia="en-GB"/>
        </w:rPr>
      </w:pPr>
      <w:r>
        <w:rPr>
          <w:rFonts w:ascii="Arial" w:hAnsi="Arial" w:cs="Arial"/>
          <w:sz w:val="24"/>
          <w:szCs w:val="24"/>
          <w:lang w:eastAsia="en-GB"/>
        </w:rPr>
        <w:t>Require suppliers to submit Monitoring or Impact Assessment Reports to the Responsible Body</w:t>
      </w:r>
    </w:p>
    <w:p w14:paraId="35D849E6" w14:textId="3B9145A9" w:rsidR="00D91878" w:rsidRDefault="00D91878" w:rsidP="003F2CF0">
      <w:pPr>
        <w:pStyle w:val="ListParagraph"/>
        <w:numPr>
          <w:ilvl w:val="0"/>
          <w:numId w:val="30"/>
        </w:numPr>
        <w:rPr>
          <w:rFonts w:ascii="Arial" w:hAnsi="Arial" w:cs="Arial"/>
          <w:sz w:val="24"/>
          <w:szCs w:val="24"/>
          <w:lang w:eastAsia="en-GB"/>
        </w:rPr>
      </w:pPr>
      <w:r>
        <w:rPr>
          <w:rFonts w:ascii="Arial" w:hAnsi="Arial" w:cs="Arial"/>
          <w:sz w:val="24"/>
          <w:szCs w:val="24"/>
          <w:lang w:eastAsia="en-GB"/>
        </w:rPr>
        <w:t>Apply MRV standards from recognised verification bodies (e.g. Woodland Carbon Code, Peatland Carbon Code)</w:t>
      </w:r>
    </w:p>
    <w:p w14:paraId="20AB4C1A" w14:textId="51823B08" w:rsidR="00D91878" w:rsidRDefault="00D91878" w:rsidP="003F2CF0">
      <w:pPr>
        <w:pStyle w:val="ListParagraph"/>
        <w:numPr>
          <w:ilvl w:val="0"/>
          <w:numId w:val="30"/>
        </w:numPr>
        <w:rPr>
          <w:rFonts w:ascii="Arial" w:hAnsi="Arial" w:cs="Arial"/>
          <w:sz w:val="24"/>
          <w:szCs w:val="24"/>
          <w:lang w:eastAsia="en-GB"/>
        </w:rPr>
      </w:pPr>
      <w:r>
        <w:rPr>
          <w:rFonts w:ascii="Arial" w:hAnsi="Arial" w:cs="Arial"/>
          <w:sz w:val="24"/>
          <w:szCs w:val="24"/>
          <w:lang w:eastAsia="en-GB"/>
        </w:rPr>
        <w:t>Qualify benefits and confirm compliance with payment terms</w:t>
      </w:r>
    </w:p>
    <w:p w14:paraId="302B70EE" w14:textId="3BFCF2E6" w:rsidR="00D91878" w:rsidRDefault="00D91878" w:rsidP="003F2CF0">
      <w:pPr>
        <w:pStyle w:val="ListParagraph"/>
        <w:numPr>
          <w:ilvl w:val="0"/>
          <w:numId w:val="30"/>
        </w:numPr>
        <w:rPr>
          <w:rFonts w:ascii="Arial" w:hAnsi="Arial" w:cs="Arial"/>
          <w:sz w:val="24"/>
          <w:szCs w:val="24"/>
          <w:lang w:eastAsia="en-GB"/>
        </w:rPr>
      </w:pPr>
      <w:r>
        <w:rPr>
          <w:rFonts w:ascii="Arial" w:hAnsi="Arial" w:cs="Arial"/>
          <w:sz w:val="24"/>
          <w:szCs w:val="24"/>
          <w:lang w:eastAsia="en-GB"/>
        </w:rPr>
        <w:t>Update inventory and audit records</w:t>
      </w:r>
    </w:p>
    <w:p w14:paraId="5376A9BF" w14:textId="77777777" w:rsidR="005179EA" w:rsidRPr="00D91878" w:rsidRDefault="005179EA" w:rsidP="005179EA">
      <w:pPr>
        <w:pStyle w:val="ListParagraph"/>
        <w:ind w:left="1440"/>
        <w:rPr>
          <w:rFonts w:ascii="Arial" w:hAnsi="Arial" w:cs="Arial"/>
          <w:sz w:val="24"/>
          <w:szCs w:val="24"/>
          <w:lang w:eastAsia="en-GB"/>
        </w:rPr>
      </w:pPr>
    </w:p>
    <w:p w14:paraId="3AC0990C" w14:textId="427A18FD" w:rsidR="00947F2A" w:rsidRPr="00082163" w:rsidRDefault="00947F2A" w:rsidP="003F2CF0">
      <w:pPr>
        <w:pStyle w:val="ListParagraph"/>
        <w:numPr>
          <w:ilvl w:val="0"/>
          <w:numId w:val="29"/>
        </w:numPr>
        <w:rPr>
          <w:rFonts w:ascii="Arial" w:hAnsi="Arial" w:cs="Arial"/>
          <w:b/>
          <w:bCs/>
          <w:sz w:val="24"/>
          <w:szCs w:val="24"/>
          <w:lang w:eastAsia="en-GB"/>
        </w:rPr>
      </w:pPr>
      <w:r w:rsidRPr="00082163">
        <w:rPr>
          <w:rFonts w:ascii="Arial" w:hAnsi="Arial" w:cs="Arial"/>
          <w:b/>
          <w:bCs/>
          <w:sz w:val="24"/>
          <w:szCs w:val="24"/>
          <w:lang w:eastAsia="en-GB"/>
        </w:rPr>
        <w:t>Deliverables: -</w:t>
      </w:r>
    </w:p>
    <w:p w14:paraId="45EAB970" w14:textId="5AFAE6EA" w:rsidR="00947F2A" w:rsidRPr="006C1EE7" w:rsidRDefault="00947F2A" w:rsidP="003F2CF0">
      <w:pPr>
        <w:pStyle w:val="ListParagraph"/>
        <w:numPr>
          <w:ilvl w:val="0"/>
          <w:numId w:val="31"/>
        </w:numPr>
        <w:rPr>
          <w:rFonts w:ascii="Arial" w:hAnsi="Arial" w:cs="Arial"/>
          <w:sz w:val="24"/>
          <w:szCs w:val="24"/>
          <w:lang w:eastAsia="en-GB"/>
        </w:rPr>
      </w:pPr>
      <w:r w:rsidRPr="006C1EE7">
        <w:rPr>
          <w:rFonts w:ascii="Arial" w:hAnsi="Arial" w:cs="Arial"/>
          <w:sz w:val="24"/>
          <w:szCs w:val="24"/>
          <w:lang w:eastAsia="en-GB"/>
        </w:rPr>
        <w:t>Performance Monitoring Reports</w:t>
      </w:r>
    </w:p>
    <w:p w14:paraId="5D126F05" w14:textId="6135D3CF" w:rsidR="00947F2A" w:rsidRPr="006C1EE7" w:rsidRDefault="00947F2A" w:rsidP="003F2CF0">
      <w:pPr>
        <w:pStyle w:val="ListParagraph"/>
        <w:numPr>
          <w:ilvl w:val="0"/>
          <w:numId w:val="31"/>
        </w:numPr>
        <w:rPr>
          <w:rFonts w:ascii="Arial" w:hAnsi="Arial" w:cs="Arial"/>
          <w:sz w:val="24"/>
          <w:szCs w:val="24"/>
          <w:lang w:eastAsia="en-GB"/>
        </w:rPr>
      </w:pPr>
      <w:r w:rsidRPr="006C1EE7">
        <w:rPr>
          <w:rFonts w:ascii="Arial" w:hAnsi="Arial" w:cs="Arial"/>
          <w:sz w:val="24"/>
          <w:szCs w:val="24"/>
          <w:lang w:eastAsia="en-GB"/>
        </w:rPr>
        <w:t>Impact Assessment Report</w:t>
      </w:r>
    </w:p>
    <w:p w14:paraId="73154CF7" w14:textId="1C54F912" w:rsidR="00947F2A" w:rsidRPr="006C1EE7" w:rsidRDefault="00947F2A" w:rsidP="003F2CF0">
      <w:pPr>
        <w:pStyle w:val="ListParagraph"/>
        <w:numPr>
          <w:ilvl w:val="0"/>
          <w:numId w:val="31"/>
        </w:numPr>
        <w:rPr>
          <w:rFonts w:ascii="Arial" w:hAnsi="Arial" w:cs="Arial"/>
          <w:sz w:val="24"/>
          <w:szCs w:val="24"/>
          <w:lang w:eastAsia="en-GB"/>
        </w:rPr>
      </w:pPr>
      <w:r w:rsidRPr="006C1EE7">
        <w:rPr>
          <w:rFonts w:ascii="Arial" w:hAnsi="Arial" w:cs="Arial"/>
          <w:sz w:val="24"/>
          <w:szCs w:val="24"/>
          <w:lang w:eastAsia="en-GB"/>
        </w:rPr>
        <w:t>Inventory Records</w:t>
      </w:r>
    </w:p>
    <w:p w14:paraId="7C0526B9" w14:textId="3BC6EBB8" w:rsidR="00947F2A" w:rsidRDefault="00947F2A" w:rsidP="003F2CF0">
      <w:pPr>
        <w:pStyle w:val="ListParagraph"/>
        <w:numPr>
          <w:ilvl w:val="0"/>
          <w:numId w:val="31"/>
        </w:numPr>
        <w:rPr>
          <w:rFonts w:ascii="Arial" w:hAnsi="Arial" w:cs="Arial"/>
          <w:sz w:val="24"/>
          <w:szCs w:val="24"/>
          <w:lang w:eastAsia="en-GB"/>
        </w:rPr>
      </w:pPr>
      <w:r w:rsidRPr="006C1EE7">
        <w:rPr>
          <w:rFonts w:ascii="Arial" w:hAnsi="Arial" w:cs="Arial"/>
          <w:sz w:val="24"/>
          <w:szCs w:val="24"/>
          <w:lang w:eastAsia="en-GB"/>
        </w:rPr>
        <w:t>Financial Audit Reports</w:t>
      </w:r>
    </w:p>
    <w:p w14:paraId="5B5CA51F" w14:textId="77777777" w:rsidR="005179EA" w:rsidRDefault="005179EA" w:rsidP="005179EA">
      <w:pPr>
        <w:pStyle w:val="ListParagraph"/>
        <w:ind w:left="1440"/>
        <w:rPr>
          <w:rFonts w:ascii="Arial" w:hAnsi="Arial" w:cs="Arial"/>
          <w:sz w:val="24"/>
          <w:szCs w:val="24"/>
          <w:lang w:eastAsia="en-GB"/>
        </w:rPr>
      </w:pPr>
    </w:p>
    <w:p w14:paraId="4666CE07" w14:textId="30C0BA5A" w:rsidR="006C1EE7" w:rsidRPr="00D84017" w:rsidRDefault="006C1EE7" w:rsidP="003F2CF0">
      <w:pPr>
        <w:pStyle w:val="ListParagraph"/>
        <w:numPr>
          <w:ilvl w:val="0"/>
          <w:numId w:val="29"/>
        </w:numPr>
        <w:rPr>
          <w:rFonts w:ascii="Arial" w:hAnsi="Arial" w:cs="Arial"/>
          <w:sz w:val="24"/>
          <w:szCs w:val="24"/>
          <w:lang w:eastAsia="en-GB"/>
        </w:rPr>
      </w:pPr>
      <w:r w:rsidRPr="00D84017">
        <w:rPr>
          <w:rFonts w:ascii="Arial" w:hAnsi="Arial" w:cs="Arial"/>
          <w:sz w:val="24"/>
          <w:szCs w:val="24"/>
          <w:lang w:eastAsia="en-GB"/>
        </w:rPr>
        <w:t>This process ensures verified delivery, qualified impact, and transparent financial performance across contracted ecosystem service units.</w:t>
      </w:r>
    </w:p>
    <w:p w14:paraId="32B85FCE" w14:textId="5F499A14" w:rsidR="003436CE" w:rsidRDefault="005179EA" w:rsidP="003436CE">
      <w:pPr>
        <w:rPr>
          <w:rFonts w:ascii="Arial" w:hAnsi="Arial" w:cs="Arial"/>
          <w:b/>
          <w:bCs/>
          <w:sz w:val="32"/>
          <w:szCs w:val="32"/>
        </w:rPr>
      </w:pPr>
      <w:r>
        <w:rPr>
          <w:rFonts w:ascii="Arial" w:hAnsi="Arial" w:cs="Arial"/>
          <w:b/>
          <w:bCs/>
          <w:sz w:val="32"/>
          <w:szCs w:val="32"/>
        </w:rPr>
        <w:t>13</w:t>
      </w:r>
      <w:r w:rsidR="003436CE" w:rsidRPr="00AA74CE">
        <w:rPr>
          <w:rFonts w:ascii="Arial" w:hAnsi="Arial" w:cs="Arial"/>
          <w:b/>
          <w:bCs/>
          <w:sz w:val="32"/>
          <w:szCs w:val="32"/>
        </w:rPr>
        <w:t>.0 Scaling Demand</w:t>
      </w:r>
    </w:p>
    <w:p w14:paraId="6F6A4246" w14:textId="4422A08F" w:rsidR="003436CE" w:rsidRDefault="00947F2A" w:rsidP="003F2CF0">
      <w:pPr>
        <w:pStyle w:val="ListParagraph"/>
        <w:numPr>
          <w:ilvl w:val="0"/>
          <w:numId w:val="32"/>
        </w:numPr>
        <w:rPr>
          <w:rFonts w:ascii="Arial" w:hAnsi="Arial" w:cs="Arial"/>
          <w:sz w:val="24"/>
          <w:szCs w:val="24"/>
          <w:lang w:eastAsia="en-GB"/>
        </w:rPr>
      </w:pPr>
      <w:bookmarkStart w:id="3" w:name="_Hlk212812722"/>
      <w:r w:rsidRPr="00B61F57">
        <w:rPr>
          <w:rFonts w:ascii="Arial" w:hAnsi="Arial" w:cs="Arial"/>
          <w:sz w:val="24"/>
          <w:szCs w:val="24"/>
          <w:lang w:eastAsia="en-GB"/>
        </w:rPr>
        <w:t>Once procurement processes are in place</w:t>
      </w:r>
      <w:r w:rsidR="003436CE" w:rsidRPr="00B61F57">
        <w:rPr>
          <w:rFonts w:ascii="Arial" w:hAnsi="Arial" w:cs="Arial"/>
          <w:sz w:val="24"/>
          <w:szCs w:val="24"/>
          <w:lang w:eastAsia="en-GB"/>
        </w:rPr>
        <w:t xml:space="preserve"> </w:t>
      </w:r>
      <w:r w:rsidRPr="00B61F57">
        <w:rPr>
          <w:rFonts w:ascii="Arial" w:hAnsi="Arial" w:cs="Arial"/>
          <w:sz w:val="24"/>
          <w:szCs w:val="24"/>
          <w:lang w:eastAsia="en-GB"/>
        </w:rPr>
        <w:t xml:space="preserve">and the Authority-led model is proven, the </w:t>
      </w:r>
      <w:r w:rsidR="003436CE" w:rsidRPr="00B61F57">
        <w:rPr>
          <w:rFonts w:ascii="Arial" w:hAnsi="Arial" w:cs="Arial"/>
          <w:sz w:val="24"/>
          <w:szCs w:val="24"/>
          <w:lang w:eastAsia="en-GB"/>
        </w:rPr>
        <w:t>B</w:t>
      </w:r>
      <w:r w:rsidRPr="00B61F57">
        <w:rPr>
          <w:rFonts w:ascii="Arial" w:hAnsi="Arial" w:cs="Arial"/>
          <w:sz w:val="24"/>
          <w:szCs w:val="24"/>
          <w:lang w:eastAsia="en-GB"/>
        </w:rPr>
        <w:t xml:space="preserve">C will scale operations by mapping broader demand and engaging private sector members. </w:t>
      </w:r>
    </w:p>
    <w:p w14:paraId="309A81B5" w14:textId="5E2BD96B" w:rsidR="005179EA" w:rsidRPr="00B61F57" w:rsidRDefault="005179EA" w:rsidP="005179EA">
      <w:pPr>
        <w:pStyle w:val="ListParagraph"/>
        <w:rPr>
          <w:rFonts w:ascii="Arial" w:hAnsi="Arial" w:cs="Arial"/>
          <w:sz w:val="24"/>
          <w:szCs w:val="24"/>
          <w:lang w:eastAsia="en-GB"/>
        </w:rPr>
      </w:pPr>
    </w:p>
    <w:p w14:paraId="032E4EFD" w14:textId="15A4188D" w:rsidR="003436CE" w:rsidRPr="00B61F57" w:rsidRDefault="00947F2A" w:rsidP="003F2CF0">
      <w:pPr>
        <w:pStyle w:val="ListParagraph"/>
        <w:numPr>
          <w:ilvl w:val="0"/>
          <w:numId w:val="32"/>
        </w:numPr>
        <w:rPr>
          <w:rFonts w:ascii="Arial" w:hAnsi="Arial" w:cs="Arial"/>
          <w:sz w:val="24"/>
          <w:szCs w:val="24"/>
          <w:lang w:eastAsia="en-GB"/>
        </w:rPr>
      </w:pPr>
      <w:r w:rsidRPr="00B61F57">
        <w:rPr>
          <w:rFonts w:ascii="Arial" w:hAnsi="Arial" w:cs="Arial"/>
          <w:sz w:val="24"/>
          <w:szCs w:val="24"/>
          <w:lang w:eastAsia="en-GB"/>
        </w:rPr>
        <w:t>Potential participants include</w:t>
      </w:r>
      <w:r w:rsidR="003436CE" w:rsidRPr="00B61F57">
        <w:rPr>
          <w:rFonts w:ascii="Arial" w:hAnsi="Arial" w:cs="Arial"/>
          <w:sz w:val="24"/>
          <w:szCs w:val="24"/>
          <w:lang w:eastAsia="en-GB"/>
        </w:rPr>
        <w:t>:</w:t>
      </w:r>
    </w:p>
    <w:p w14:paraId="0A8B1E0E" w14:textId="77777777" w:rsidR="003436CE" w:rsidRDefault="003436CE" w:rsidP="003F2CF0">
      <w:pPr>
        <w:pStyle w:val="ListParagraph"/>
        <w:numPr>
          <w:ilvl w:val="0"/>
          <w:numId w:val="33"/>
        </w:numPr>
        <w:rPr>
          <w:rFonts w:ascii="Arial" w:hAnsi="Arial" w:cs="Arial"/>
          <w:sz w:val="24"/>
          <w:szCs w:val="24"/>
          <w:lang w:eastAsia="en-GB"/>
        </w:rPr>
      </w:pPr>
      <w:r>
        <w:rPr>
          <w:rFonts w:ascii="Arial" w:hAnsi="Arial" w:cs="Arial"/>
          <w:sz w:val="24"/>
          <w:szCs w:val="24"/>
          <w:lang w:eastAsia="en-GB"/>
        </w:rPr>
        <w:lastRenderedPageBreak/>
        <w:t>R</w:t>
      </w:r>
      <w:r w:rsidR="00947F2A" w:rsidRPr="003436CE">
        <w:rPr>
          <w:rFonts w:ascii="Arial" w:hAnsi="Arial" w:cs="Arial"/>
          <w:sz w:val="24"/>
          <w:szCs w:val="24"/>
          <w:lang w:eastAsia="en-GB"/>
        </w:rPr>
        <w:t>egi</w:t>
      </w:r>
      <w:r>
        <w:rPr>
          <w:rFonts w:ascii="Arial" w:hAnsi="Arial" w:cs="Arial"/>
          <w:sz w:val="24"/>
          <w:szCs w:val="24"/>
          <w:lang w:eastAsia="en-GB"/>
        </w:rPr>
        <w:t>o</w:t>
      </w:r>
      <w:r w:rsidR="00947F2A" w:rsidRPr="003436CE">
        <w:rPr>
          <w:rFonts w:ascii="Arial" w:hAnsi="Arial" w:cs="Arial"/>
          <w:sz w:val="24"/>
          <w:szCs w:val="24"/>
          <w:lang w:eastAsia="en-GB"/>
        </w:rPr>
        <w:t>nal authorities</w:t>
      </w:r>
    </w:p>
    <w:p w14:paraId="33049398" w14:textId="77777777" w:rsidR="003436CE" w:rsidRDefault="003436CE" w:rsidP="003F2CF0">
      <w:pPr>
        <w:pStyle w:val="ListParagraph"/>
        <w:numPr>
          <w:ilvl w:val="0"/>
          <w:numId w:val="33"/>
        </w:numPr>
        <w:rPr>
          <w:rFonts w:ascii="Arial" w:hAnsi="Arial" w:cs="Arial"/>
          <w:sz w:val="24"/>
          <w:szCs w:val="24"/>
          <w:lang w:eastAsia="en-GB"/>
        </w:rPr>
      </w:pPr>
      <w:r>
        <w:rPr>
          <w:rFonts w:ascii="Arial" w:hAnsi="Arial" w:cs="Arial"/>
          <w:sz w:val="24"/>
          <w:szCs w:val="24"/>
          <w:lang w:eastAsia="en-GB"/>
        </w:rPr>
        <w:t>S</w:t>
      </w:r>
      <w:r w:rsidR="00947F2A" w:rsidRPr="003436CE">
        <w:rPr>
          <w:rFonts w:ascii="Arial" w:hAnsi="Arial" w:cs="Arial"/>
          <w:sz w:val="24"/>
          <w:szCs w:val="24"/>
          <w:lang w:eastAsia="en-GB"/>
        </w:rPr>
        <w:t>trategic landowners (</w:t>
      </w:r>
      <w:r>
        <w:rPr>
          <w:rFonts w:ascii="Arial" w:hAnsi="Arial" w:cs="Arial"/>
          <w:sz w:val="24"/>
          <w:szCs w:val="24"/>
          <w:lang w:eastAsia="en-GB"/>
        </w:rPr>
        <w:t xml:space="preserve">e.g. </w:t>
      </w:r>
      <w:r w:rsidR="00947F2A" w:rsidRPr="003436CE">
        <w:rPr>
          <w:rFonts w:ascii="Arial" w:hAnsi="Arial" w:cs="Arial"/>
          <w:sz w:val="24"/>
          <w:szCs w:val="24"/>
          <w:lang w:eastAsia="en-GB"/>
        </w:rPr>
        <w:t>National Parks)</w:t>
      </w:r>
    </w:p>
    <w:p w14:paraId="2ACF6F44" w14:textId="77777777" w:rsidR="003436CE" w:rsidRDefault="003436CE" w:rsidP="003F2CF0">
      <w:pPr>
        <w:pStyle w:val="ListParagraph"/>
        <w:numPr>
          <w:ilvl w:val="0"/>
          <w:numId w:val="33"/>
        </w:numPr>
        <w:rPr>
          <w:rFonts w:ascii="Arial" w:hAnsi="Arial" w:cs="Arial"/>
          <w:sz w:val="24"/>
          <w:szCs w:val="24"/>
          <w:lang w:eastAsia="en-GB"/>
        </w:rPr>
      </w:pPr>
      <w:r>
        <w:rPr>
          <w:rFonts w:ascii="Arial" w:hAnsi="Arial" w:cs="Arial"/>
          <w:sz w:val="24"/>
          <w:szCs w:val="24"/>
          <w:lang w:eastAsia="en-GB"/>
        </w:rPr>
        <w:t>C</w:t>
      </w:r>
      <w:r w:rsidR="00947F2A" w:rsidRPr="003436CE">
        <w:rPr>
          <w:rFonts w:ascii="Arial" w:hAnsi="Arial" w:cs="Arial"/>
          <w:sz w:val="24"/>
          <w:szCs w:val="24"/>
          <w:lang w:eastAsia="en-GB"/>
        </w:rPr>
        <w:t>ommercial businesses</w:t>
      </w:r>
    </w:p>
    <w:p w14:paraId="19595F6B" w14:textId="6917F1B8" w:rsidR="00947F2A" w:rsidRDefault="003436CE" w:rsidP="003F2CF0">
      <w:pPr>
        <w:pStyle w:val="ListParagraph"/>
        <w:numPr>
          <w:ilvl w:val="0"/>
          <w:numId w:val="33"/>
        </w:numPr>
        <w:rPr>
          <w:rFonts w:ascii="Arial" w:hAnsi="Arial" w:cs="Arial"/>
          <w:sz w:val="24"/>
          <w:szCs w:val="24"/>
          <w:lang w:eastAsia="en-GB"/>
        </w:rPr>
      </w:pPr>
      <w:r>
        <w:rPr>
          <w:rFonts w:ascii="Arial" w:hAnsi="Arial" w:cs="Arial"/>
          <w:sz w:val="24"/>
          <w:szCs w:val="24"/>
          <w:lang w:eastAsia="en-GB"/>
        </w:rPr>
        <w:t>C</w:t>
      </w:r>
      <w:r w:rsidR="00947F2A" w:rsidRPr="003436CE">
        <w:rPr>
          <w:rFonts w:ascii="Arial" w:hAnsi="Arial" w:cs="Arial"/>
          <w:sz w:val="24"/>
          <w:szCs w:val="24"/>
          <w:lang w:eastAsia="en-GB"/>
        </w:rPr>
        <w:t>luster organisations (</w:t>
      </w:r>
      <w:r>
        <w:rPr>
          <w:rFonts w:ascii="Arial" w:hAnsi="Arial" w:cs="Arial"/>
          <w:sz w:val="24"/>
          <w:szCs w:val="24"/>
          <w:lang w:eastAsia="en-GB"/>
        </w:rPr>
        <w:t xml:space="preserve">e.g. </w:t>
      </w:r>
      <w:r w:rsidR="00947F2A" w:rsidRPr="003436CE">
        <w:rPr>
          <w:rFonts w:ascii="Arial" w:hAnsi="Arial" w:cs="Arial"/>
          <w:sz w:val="24"/>
          <w:szCs w:val="24"/>
          <w:lang w:eastAsia="en-GB"/>
        </w:rPr>
        <w:t>Chamber of Commerce).</w:t>
      </w:r>
    </w:p>
    <w:p w14:paraId="78AE866D" w14:textId="77777777" w:rsidR="005179EA" w:rsidRPr="003436CE" w:rsidRDefault="005179EA" w:rsidP="005179EA">
      <w:pPr>
        <w:pStyle w:val="ListParagraph"/>
        <w:ind w:left="1440"/>
        <w:rPr>
          <w:rFonts w:ascii="Arial" w:hAnsi="Arial" w:cs="Arial"/>
          <w:sz w:val="24"/>
          <w:szCs w:val="24"/>
          <w:lang w:eastAsia="en-GB"/>
        </w:rPr>
      </w:pPr>
    </w:p>
    <w:p w14:paraId="372EBA73" w14:textId="013C389B" w:rsidR="00947F2A" w:rsidRDefault="00947F2A" w:rsidP="003F2CF0">
      <w:pPr>
        <w:pStyle w:val="ListParagraph"/>
        <w:numPr>
          <w:ilvl w:val="0"/>
          <w:numId w:val="32"/>
        </w:numPr>
        <w:rPr>
          <w:rFonts w:ascii="Arial" w:hAnsi="Arial" w:cs="Arial"/>
          <w:sz w:val="24"/>
          <w:szCs w:val="24"/>
          <w:lang w:eastAsia="en-GB"/>
        </w:rPr>
      </w:pPr>
      <w:r w:rsidRPr="00B61F57">
        <w:rPr>
          <w:rFonts w:ascii="Arial" w:hAnsi="Arial" w:cs="Arial"/>
          <w:sz w:val="24"/>
          <w:szCs w:val="24"/>
          <w:lang w:eastAsia="en-GB"/>
        </w:rPr>
        <w:t xml:space="preserve">Initial efforts will </w:t>
      </w:r>
      <w:r w:rsidR="003436CE" w:rsidRPr="00B61F57">
        <w:rPr>
          <w:rFonts w:ascii="Arial" w:hAnsi="Arial" w:cs="Arial"/>
          <w:sz w:val="24"/>
          <w:szCs w:val="24"/>
          <w:lang w:eastAsia="en-GB"/>
        </w:rPr>
        <w:t xml:space="preserve">focus on mature demand sources </w:t>
      </w:r>
      <w:r w:rsidR="00ED175D">
        <w:rPr>
          <w:rFonts w:ascii="Arial" w:hAnsi="Arial" w:cs="Arial"/>
          <w:sz w:val="24"/>
          <w:szCs w:val="24"/>
          <w:lang w:eastAsia="en-GB"/>
        </w:rPr>
        <w:t>in BNG and CO</w:t>
      </w:r>
      <w:r w:rsidR="00ED175D" w:rsidRPr="00C525B3">
        <w:rPr>
          <w:rFonts w:ascii="Arial" w:hAnsi="Arial" w:cs="Arial"/>
          <w:sz w:val="24"/>
          <w:szCs w:val="24"/>
          <w:vertAlign w:val="subscript"/>
          <w:lang w:eastAsia="en-GB"/>
        </w:rPr>
        <w:t>2</w:t>
      </w:r>
      <w:r w:rsidR="00ED175D">
        <w:rPr>
          <w:rFonts w:ascii="Arial" w:hAnsi="Arial" w:cs="Arial"/>
          <w:sz w:val="24"/>
          <w:szCs w:val="24"/>
          <w:lang w:eastAsia="en-GB"/>
        </w:rPr>
        <w:t xml:space="preserve"> markets. </w:t>
      </w:r>
      <w:r w:rsidR="00C525B3">
        <w:rPr>
          <w:rFonts w:ascii="Arial" w:hAnsi="Arial" w:cs="Arial"/>
          <w:sz w:val="24"/>
          <w:szCs w:val="24"/>
          <w:lang w:eastAsia="en-GB"/>
        </w:rPr>
        <w:t xml:space="preserve">NFM opportunities will be developed through co-design and pipeline acceleration. </w:t>
      </w:r>
      <w:r w:rsidRPr="00B61F57">
        <w:rPr>
          <w:rFonts w:ascii="Arial" w:hAnsi="Arial" w:cs="Arial"/>
          <w:sz w:val="24"/>
          <w:szCs w:val="24"/>
          <w:lang w:eastAsia="en-GB"/>
        </w:rPr>
        <w:t xml:space="preserve"> </w:t>
      </w:r>
    </w:p>
    <w:p w14:paraId="44C44DFF" w14:textId="77777777" w:rsidR="005179EA" w:rsidRPr="00B61F57" w:rsidRDefault="005179EA" w:rsidP="005179EA">
      <w:pPr>
        <w:pStyle w:val="ListParagraph"/>
        <w:rPr>
          <w:rFonts w:ascii="Arial" w:hAnsi="Arial" w:cs="Arial"/>
          <w:sz w:val="24"/>
          <w:szCs w:val="24"/>
          <w:lang w:eastAsia="en-GB"/>
        </w:rPr>
      </w:pPr>
    </w:p>
    <w:p w14:paraId="5BB298EB" w14:textId="7E2D514A" w:rsidR="00277855" w:rsidRPr="00B61F57" w:rsidRDefault="00277855" w:rsidP="003F2CF0">
      <w:pPr>
        <w:pStyle w:val="ListParagraph"/>
        <w:numPr>
          <w:ilvl w:val="0"/>
          <w:numId w:val="32"/>
        </w:numPr>
        <w:rPr>
          <w:rFonts w:ascii="Arial" w:hAnsi="Arial" w:cs="Arial"/>
          <w:b/>
          <w:bCs/>
          <w:sz w:val="24"/>
          <w:szCs w:val="24"/>
          <w:lang w:eastAsia="en-GB"/>
        </w:rPr>
      </w:pPr>
      <w:r w:rsidRPr="00B61F57">
        <w:rPr>
          <w:rFonts w:ascii="Arial" w:hAnsi="Arial" w:cs="Arial"/>
          <w:b/>
          <w:bCs/>
          <w:sz w:val="24"/>
          <w:szCs w:val="24"/>
          <w:lang w:eastAsia="en-GB"/>
        </w:rPr>
        <w:t>Key Actions</w:t>
      </w:r>
    </w:p>
    <w:p w14:paraId="287DA378" w14:textId="2076B21B" w:rsidR="00277855" w:rsidRDefault="00277855" w:rsidP="003F2CF0">
      <w:pPr>
        <w:pStyle w:val="ListParagraph"/>
        <w:numPr>
          <w:ilvl w:val="0"/>
          <w:numId w:val="34"/>
        </w:numPr>
        <w:rPr>
          <w:rFonts w:ascii="Arial" w:hAnsi="Arial" w:cs="Arial"/>
          <w:sz w:val="24"/>
          <w:szCs w:val="24"/>
          <w:lang w:eastAsia="en-GB"/>
        </w:rPr>
      </w:pPr>
      <w:r>
        <w:rPr>
          <w:rFonts w:ascii="Arial" w:hAnsi="Arial" w:cs="Arial"/>
          <w:sz w:val="24"/>
          <w:szCs w:val="24"/>
          <w:lang w:eastAsia="en-GB"/>
        </w:rPr>
        <w:t>Confirm viability of Authority-led model</w:t>
      </w:r>
    </w:p>
    <w:p w14:paraId="5D64562D" w14:textId="41919630" w:rsidR="00277855" w:rsidRDefault="00277855" w:rsidP="003F2CF0">
      <w:pPr>
        <w:pStyle w:val="ListParagraph"/>
        <w:numPr>
          <w:ilvl w:val="0"/>
          <w:numId w:val="34"/>
        </w:numPr>
        <w:rPr>
          <w:rFonts w:ascii="Arial" w:hAnsi="Arial" w:cs="Arial"/>
          <w:sz w:val="24"/>
          <w:szCs w:val="24"/>
          <w:lang w:eastAsia="en-GB"/>
        </w:rPr>
      </w:pPr>
      <w:r>
        <w:rPr>
          <w:rFonts w:ascii="Arial" w:hAnsi="Arial" w:cs="Arial"/>
          <w:sz w:val="24"/>
          <w:szCs w:val="24"/>
          <w:lang w:eastAsia="en-GB"/>
        </w:rPr>
        <w:t>Map broader demand across public and private sectors</w:t>
      </w:r>
    </w:p>
    <w:p w14:paraId="4A3C8F6A" w14:textId="0A76C69A" w:rsidR="00277855" w:rsidRDefault="00277855" w:rsidP="003F2CF0">
      <w:pPr>
        <w:pStyle w:val="ListParagraph"/>
        <w:numPr>
          <w:ilvl w:val="0"/>
          <w:numId w:val="34"/>
        </w:numPr>
        <w:rPr>
          <w:rFonts w:ascii="Arial" w:hAnsi="Arial" w:cs="Arial"/>
          <w:sz w:val="24"/>
          <w:szCs w:val="24"/>
          <w:lang w:eastAsia="en-GB"/>
        </w:rPr>
      </w:pPr>
      <w:r>
        <w:rPr>
          <w:rFonts w:ascii="Arial" w:hAnsi="Arial" w:cs="Arial"/>
          <w:sz w:val="24"/>
          <w:szCs w:val="24"/>
          <w:lang w:eastAsia="en-GB"/>
        </w:rPr>
        <w:t>Engage strategic landowners and commercial organisations</w:t>
      </w:r>
    </w:p>
    <w:p w14:paraId="68777D82" w14:textId="5C9E9990" w:rsidR="00277855" w:rsidRDefault="00277855" w:rsidP="003F2CF0">
      <w:pPr>
        <w:pStyle w:val="ListParagraph"/>
        <w:numPr>
          <w:ilvl w:val="0"/>
          <w:numId w:val="34"/>
        </w:numPr>
        <w:rPr>
          <w:rFonts w:ascii="Arial" w:hAnsi="Arial" w:cs="Arial"/>
          <w:sz w:val="24"/>
          <w:szCs w:val="24"/>
          <w:lang w:eastAsia="en-GB"/>
        </w:rPr>
      </w:pPr>
      <w:r>
        <w:rPr>
          <w:rFonts w:ascii="Arial" w:hAnsi="Arial" w:cs="Arial"/>
          <w:sz w:val="24"/>
          <w:szCs w:val="24"/>
          <w:lang w:eastAsia="en-GB"/>
        </w:rPr>
        <w:t>Prioritise mature demand sources with outcome purchasing experience</w:t>
      </w:r>
    </w:p>
    <w:p w14:paraId="0BFBC2F8" w14:textId="36E003D3" w:rsidR="00277855" w:rsidRDefault="00277855" w:rsidP="003F2CF0">
      <w:pPr>
        <w:pStyle w:val="ListParagraph"/>
        <w:numPr>
          <w:ilvl w:val="0"/>
          <w:numId w:val="34"/>
        </w:numPr>
        <w:rPr>
          <w:rFonts w:ascii="Arial" w:hAnsi="Arial" w:cs="Arial"/>
          <w:sz w:val="24"/>
          <w:szCs w:val="24"/>
          <w:lang w:eastAsia="en-GB"/>
        </w:rPr>
      </w:pPr>
      <w:r>
        <w:rPr>
          <w:rFonts w:ascii="Arial" w:hAnsi="Arial" w:cs="Arial"/>
          <w:sz w:val="24"/>
          <w:szCs w:val="24"/>
          <w:lang w:eastAsia="en-GB"/>
        </w:rPr>
        <w:t>Maintain transparency and replicability as operations scale</w:t>
      </w:r>
    </w:p>
    <w:p w14:paraId="717DC28A" w14:textId="77777777" w:rsidR="005179EA" w:rsidRDefault="005179EA" w:rsidP="005179EA">
      <w:pPr>
        <w:pStyle w:val="ListParagraph"/>
        <w:ind w:left="1440"/>
        <w:rPr>
          <w:rFonts w:ascii="Arial" w:hAnsi="Arial" w:cs="Arial"/>
          <w:sz w:val="24"/>
          <w:szCs w:val="24"/>
          <w:lang w:eastAsia="en-GB"/>
        </w:rPr>
      </w:pPr>
    </w:p>
    <w:p w14:paraId="1877D058" w14:textId="1998B461" w:rsidR="00277855" w:rsidRPr="00B61F57" w:rsidRDefault="00277855" w:rsidP="003F2CF0">
      <w:pPr>
        <w:pStyle w:val="ListParagraph"/>
        <w:numPr>
          <w:ilvl w:val="0"/>
          <w:numId w:val="32"/>
        </w:numPr>
        <w:rPr>
          <w:rFonts w:ascii="Arial" w:hAnsi="Arial" w:cs="Arial"/>
          <w:b/>
          <w:bCs/>
          <w:sz w:val="24"/>
          <w:szCs w:val="24"/>
          <w:lang w:eastAsia="en-GB"/>
        </w:rPr>
      </w:pPr>
      <w:r w:rsidRPr="00B61F57">
        <w:rPr>
          <w:rFonts w:ascii="Arial" w:hAnsi="Arial" w:cs="Arial"/>
          <w:b/>
          <w:bCs/>
          <w:sz w:val="24"/>
          <w:szCs w:val="24"/>
          <w:lang w:eastAsia="en-GB"/>
        </w:rPr>
        <w:t>Deliverables</w:t>
      </w:r>
    </w:p>
    <w:p w14:paraId="0648CF33" w14:textId="2F4BEDDC" w:rsidR="00277855" w:rsidRDefault="00277855" w:rsidP="003F2CF0">
      <w:pPr>
        <w:pStyle w:val="ListParagraph"/>
        <w:numPr>
          <w:ilvl w:val="0"/>
          <w:numId w:val="35"/>
        </w:numPr>
        <w:rPr>
          <w:rFonts w:ascii="Arial" w:hAnsi="Arial" w:cs="Arial"/>
          <w:sz w:val="24"/>
          <w:szCs w:val="24"/>
          <w:lang w:eastAsia="en-GB"/>
        </w:rPr>
      </w:pPr>
      <w:r>
        <w:rPr>
          <w:rFonts w:ascii="Arial" w:hAnsi="Arial" w:cs="Arial"/>
          <w:sz w:val="24"/>
          <w:szCs w:val="24"/>
          <w:lang w:eastAsia="en-GB"/>
        </w:rPr>
        <w:t>Demand Mapping Framework</w:t>
      </w:r>
    </w:p>
    <w:p w14:paraId="4B03912B" w14:textId="3CE4F199" w:rsidR="00277855" w:rsidRDefault="00277855" w:rsidP="003F2CF0">
      <w:pPr>
        <w:pStyle w:val="ListParagraph"/>
        <w:numPr>
          <w:ilvl w:val="0"/>
          <w:numId w:val="35"/>
        </w:numPr>
        <w:rPr>
          <w:rFonts w:ascii="Arial" w:hAnsi="Arial" w:cs="Arial"/>
          <w:sz w:val="24"/>
          <w:szCs w:val="24"/>
          <w:lang w:eastAsia="en-GB"/>
        </w:rPr>
      </w:pPr>
      <w:r>
        <w:rPr>
          <w:rFonts w:ascii="Arial" w:hAnsi="Arial" w:cs="Arial"/>
          <w:sz w:val="24"/>
          <w:szCs w:val="24"/>
          <w:lang w:eastAsia="en-GB"/>
        </w:rPr>
        <w:t>Engagement Strategy for Private Sector Members</w:t>
      </w:r>
    </w:p>
    <w:p w14:paraId="6A3DB173" w14:textId="4EE43465" w:rsidR="00277855" w:rsidRDefault="00277855" w:rsidP="003F2CF0">
      <w:pPr>
        <w:pStyle w:val="ListParagraph"/>
        <w:numPr>
          <w:ilvl w:val="0"/>
          <w:numId w:val="35"/>
        </w:numPr>
        <w:rPr>
          <w:rFonts w:ascii="Arial" w:hAnsi="Arial" w:cs="Arial"/>
          <w:sz w:val="24"/>
          <w:szCs w:val="24"/>
          <w:lang w:eastAsia="en-GB"/>
        </w:rPr>
      </w:pPr>
      <w:r>
        <w:rPr>
          <w:rFonts w:ascii="Arial" w:hAnsi="Arial" w:cs="Arial"/>
          <w:sz w:val="24"/>
          <w:szCs w:val="24"/>
          <w:lang w:eastAsia="en-GB"/>
        </w:rPr>
        <w:t>Updated Procurement and Purchasing Logic</w:t>
      </w:r>
    </w:p>
    <w:p w14:paraId="246CA7AB" w14:textId="77777777" w:rsidR="005179EA" w:rsidRDefault="005179EA" w:rsidP="005179EA">
      <w:pPr>
        <w:pStyle w:val="ListParagraph"/>
        <w:ind w:left="1440"/>
        <w:rPr>
          <w:rFonts w:ascii="Arial" w:hAnsi="Arial" w:cs="Arial"/>
          <w:sz w:val="24"/>
          <w:szCs w:val="24"/>
          <w:lang w:eastAsia="en-GB"/>
        </w:rPr>
      </w:pPr>
    </w:p>
    <w:p w14:paraId="55FF1F1D" w14:textId="2402F4BD" w:rsidR="00277855" w:rsidRPr="00B61F57" w:rsidRDefault="00277855" w:rsidP="003F2CF0">
      <w:pPr>
        <w:pStyle w:val="ListParagraph"/>
        <w:numPr>
          <w:ilvl w:val="0"/>
          <w:numId w:val="32"/>
        </w:numPr>
        <w:rPr>
          <w:rFonts w:ascii="Arial" w:hAnsi="Arial" w:cs="Arial"/>
          <w:sz w:val="24"/>
          <w:szCs w:val="24"/>
          <w:lang w:eastAsia="en-GB"/>
        </w:rPr>
      </w:pPr>
      <w:r w:rsidRPr="00B61F57">
        <w:rPr>
          <w:rFonts w:ascii="Arial" w:hAnsi="Arial" w:cs="Arial"/>
          <w:sz w:val="24"/>
          <w:szCs w:val="24"/>
          <w:lang w:eastAsia="en-GB"/>
        </w:rPr>
        <w:t>This approach enables the BC to expand its reach, engage diverse buyers, and support scaled delivery of ecosystem units.</w:t>
      </w:r>
    </w:p>
    <w:bookmarkEnd w:id="3"/>
    <w:p w14:paraId="7D5244D3" w14:textId="158B47C3" w:rsidR="000C55E3" w:rsidRPr="005320DC" w:rsidRDefault="000C55E3" w:rsidP="000C55E3">
      <w:pPr>
        <w:rPr>
          <w:rFonts w:ascii="Arial" w:hAnsi="Arial" w:cs="Arial"/>
          <w:b/>
          <w:bCs/>
          <w:color w:val="FF0000"/>
          <w:sz w:val="36"/>
          <w:szCs w:val="36"/>
        </w:rPr>
      </w:pPr>
      <w:r>
        <w:rPr>
          <w:rFonts w:ascii="Arial" w:hAnsi="Arial" w:cs="Arial"/>
          <w:b/>
          <w:bCs/>
          <w:sz w:val="32"/>
          <w:szCs w:val="32"/>
        </w:rPr>
        <w:t>1</w:t>
      </w:r>
      <w:r w:rsidR="005179EA">
        <w:rPr>
          <w:rFonts w:ascii="Arial" w:hAnsi="Arial" w:cs="Arial"/>
          <w:b/>
          <w:bCs/>
          <w:sz w:val="32"/>
          <w:szCs w:val="32"/>
        </w:rPr>
        <w:t>4</w:t>
      </w:r>
      <w:r>
        <w:rPr>
          <w:rFonts w:ascii="Arial" w:hAnsi="Arial" w:cs="Arial"/>
          <w:b/>
          <w:bCs/>
          <w:sz w:val="32"/>
          <w:szCs w:val="32"/>
        </w:rPr>
        <w:t>.0 Next Steps</w:t>
      </w:r>
    </w:p>
    <w:p w14:paraId="7F8C0ED7" w14:textId="2A8D590C" w:rsidR="00947F2A" w:rsidRDefault="000C55E3" w:rsidP="003F2CF0">
      <w:pPr>
        <w:pStyle w:val="ListParagraph"/>
        <w:numPr>
          <w:ilvl w:val="0"/>
          <w:numId w:val="36"/>
        </w:numPr>
        <w:rPr>
          <w:rFonts w:ascii="Arial" w:hAnsi="Arial" w:cs="Arial"/>
          <w:sz w:val="24"/>
          <w:szCs w:val="24"/>
          <w:lang w:eastAsia="en-GB"/>
        </w:rPr>
      </w:pPr>
      <w:bookmarkStart w:id="4" w:name="_Hlk212812832"/>
      <w:r w:rsidRPr="00B61F57">
        <w:rPr>
          <w:rFonts w:ascii="Arial" w:hAnsi="Arial" w:cs="Arial"/>
          <w:sz w:val="24"/>
          <w:szCs w:val="24"/>
          <w:lang w:eastAsia="en-GB"/>
        </w:rPr>
        <w:t>With the BC model defined and piloted, the next phase focuses on operational readiness, replication, and strategic scaling.</w:t>
      </w:r>
    </w:p>
    <w:p w14:paraId="52A9D22F" w14:textId="77777777" w:rsidR="005179EA" w:rsidRPr="00B61F57" w:rsidRDefault="005179EA" w:rsidP="005179EA">
      <w:pPr>
        <w:pStyle w:val="ListParagraph"/>
        <w:rPr>
          <w:rFonts w:ascii="Arial" w:hAnsi="Arial" w:cs="Arial"/>
          <w:sz w:val="24"/>
          <w:szCs w:val="24"/>
          <w:lang w:eastAsia="en-GB"/>
        </w:rPr>
      </w:pPr>
    </w:p>
    <w:p w14:paraId="6C76BD30" w14:textId="25E43D18" w:rsidR="000C55E3" w:rsidRPr="00B61F57" w:rsidRDefault="000C55E3" w:rsidP="003F2CF0">
      <w:pPr>
        <w:pStyle w:val="ListParagraph"/>
        <w:numPr>
          <w:ilvl w:val="0"/>
          <w:numId w:val="36"/>
        </w:numPr>
        <w:rPr>
          <w:rFonts w:ascii="Arial" w:hAnsi="Arial" w:cs="Arial"/>
          <w:b/>
          <w:bCs/>
          <w:sz w:val="24"/>
          <w:szCs w:val="24"/>
          <w:lang w:eastAsia="en-GB"/>
        </w:rPr>
      </w:pPr>
      <w:r w:rsidRPr="00B61F57">
        <w:rPr>
          <w:rFonts w:ascii="Arial" w:hAnsi="Arial" w:cs="Arial"/>
          <w:b/>
          <w:bCs/>
          <w:sz w:val="24"/>
          <w:szCs w:val="24"/>
          <w:lang w:eastAsia="en-GB"/>
        </w:rPr>
        <w:t>Key Actions</w:t>
      </w:r>
    </w:p>
    <w:p w14:paraId="0EA8DF0C" w14:textId="6DC35C2B" w:rsidR="000C55E3" w:rsidRDefault="000C55E3" w:rsidP="003F2CF0">
      <w:pPr>
        <w:pStyle w:val="ListParagraph"/>
        <w:numPr>
          <w:ilvl w:val="0"/>
          <w:numId w:val="37"/>
        </w:numPr>
        <w:rPr>
          <w:rFonts w:ascii="Arial" w:hAnsi="Arial" w:cs="Arial"/>
          <w:sz w:val="24"/>
          <w:szCs w:val="24"/>
          <w:lang w:eastAsia="en-GB"/>
        </w:rPr>
      </w:pPr>
      <w:r>
        <w:rPr>
          <w:rFonts w:ascii="Arial" w:hAnsi="Arial" w:cs="Arial"/>
          <w:sz w:val="24"/>
          <w:szCs w:val="24"/>
          <w:lang w:eastAsia="en-GB"/>
        </w:rPr>
        <w:t>Finalise internal approvals, and governance sign-off</w:t>
      </w:r>
    </w:p>
    <w:p w14:paraId="5DCE01F4" w14:textId="3B30355D" w:rsidR="000C55E3" w:rsidRDefault="000C55E3" w:rsidP="003F2CF0">
      <w:pPr>
        <w:pStyle w:val="ListParagraph"/>
        <w:numPr>
          <w:ilvl w:val="0"/>
          <w:numId w:val="37"/>
        </w:numPr>
        <w:rPr>
          <w:rFonts w:ascii="Arial" w:hAnsi="Arial" w:cs="Arial"/>
          <w:sz w:val="24"/>
          <w:szCs w:val="24"/>
          <w:lang w:eastAsia="en-GB"/>
        </w:rPr>
      </w:pPr>
      <w:r>
        <w:rPr>
          <w:rFonts w:ascii="Arial" w:hAnsi="Arial" w:cs="Arial"/>
          <w:sz w:val="24"/>
          <w:szCs w:val="24"/>
          <w:lang w:eastAsia="en-GB"/>
        </w:rPr>
        <w:t>Confirm Authority-led procurement model is ready for scaled delivery</w:t>
      </w:r>
    </w:p>
    <w:p w14:paraId="064C2959" w14:textId="30021F0E" w:rsidR="000C55E3" w:rsidRDefault="000C55E3" w:rsidP="003F2CF0">
      <w:pPr>
        <w:pStyle w:val="ListParagraph"/>
        <w:numPr>
          <w:ilvl w:val="0"/>
          <w:numId w:val="37"/>
        </w:numPr>
        <w:rPr>
          <w:rFonts w:ascii="Arial" w:hAnsi="Arial" w:cs="Arial"/>
          <w:sz w:val="24"/>
          <w:szCs w:val="24"/>
          <w:lang w:eastAsia="en-GB"/>
        </w:rPr>
      </w:pPr>
      <w:r>
        <w:rPr>
          <w:rFonts w:ascii="Arial" w:hAnsi="Arial" w:cs="Arial"/>
          <w:sz w:val="24"/>
          <w:szCs w:val="24"/>
          <w:lang w:eastAsia="en-GB"/>
        </w:rPr>
        <w:t>Engage broader demand sources, including private sector</w:t>
      </w:r>
      <w:r w:rsidR="00C260D0">
        <w:rPr>
          <w:rFonts w:ascii="Arial" w:hAnsi="Arial" w:cs="Arial"/>
          <w:sz w:val="24"/>
          <w:szCs w:val="24"/>
          <w:lang w:eastAsia="en-GB"/>
        </w:rPr>
        <w:t xml:space="preserve"> businesses</w:t>
      </w:r>
      <w:r w:rsidR="00C362E0">
        <w:rPr>
          <w:rFonts w:ascii="Arial" w:hAnsi="Arial" w:cs="Arial"/>
          <w:sz w:val="24"/>
          <w:szCs w:val="24"/>
          <w:lang w:eastAsia="en-GB"/>
        </w:rPr>
        <w:t xml:space="preserve"> with high nature-related risks</w:t>
      </w:r>
      <w:r>
        <w:rPr>
          <w:rFonts w:ascii="Arial" w:hAnsi="Arial" w:cs="Arial"/>
          <w:sz w:val="24"/>
          <w:szCs w:val="24"/>
          <w:lang w:eastAsia="en-GB"/>
        </w:rPr>
        <w:t xml:space="preserve"> and </w:t>
      </w:r>
      <w:r w:rsidR="00C362E0">
        <w:rPr>
          <w:rFonts w:ascii="Arial" w:hAnsi="Arial" w:cs="Arial"/>
          <w:sz w:val="24"/>
          <w:szCs w:val="24"/>
          <w:lang w:eastAsia="en-GB"/>
        </w:rPr>
        <w:t>dependencies</w:t>
      </w:r>
    </w:p>
    <w:p w14:paraId="315D9DC8" w14:textId="7B3ABB4D" w:rsidR="000C55E3" w:rsidRDefault="000C55E3" w:rsidP="003F2CF0">
      <w:pPr>
        <w:pStyle w:val="ListParagraph"/>
        <w:numPr>
          <w:ilvl w:val="0"/>
          <w:numId w:val="37"/>
        </w:numPr>
        <w:rPr>
          <w:rFonts w:ascii="Arial" w:hAnsi="Arial" w:cs="Arial"/>
          <w:sz w:val="24"/>
          <w:szCs w:val="24"/>
          <w:lang w:eastAsia="en-GB"/>
        </w:rPr>
      </w:pPr>
      <w:r>
        <w:rPr>
          <w:rFonts w:ascii="Arial" w:hAnsi="Arial" w:cs="Arial"/>
          <w:sz w:val="24"/>
          <w:szCs w:val="24"/>
          <w:lang w:eastAsia="en-GB"/>
        </w:rPr>
        <w:t>Monitor pilot outcomes and refine documentation based on delivery performance</w:t>
      </w:r>
    </w:p>
    <w:p w14:paraId="3946A970" w14:textId="55DCE7B6" w:rsidR="000C55E3" w:rsidRDefault="000C55E3" w:rsidP="003F2CF0">
      <w:pPr>
        <w:pStyle w:val="ListParagraph"/>
        <w:numPr>
          <w:ilvl w:val="0"/>
          <w:numId w:val="37"/>
        </w:numPr>
        <w:rPr>
          <w:rFonts w:ascii="Arial" w:hAnsi="Arial" w:cs="Arial"/>
          <w:sz w:val="24"/>
          <w:szCs w:val="24"/>
          <w:lang w:eastAsia="en-GB"/>
        </w:rPr>
      </w:pPr>
      <w:r>
        <w:rPr>
          <w:rFonts w:ascii="Arial" w:hAnsi="Arial" w:cs="Arial"/>
          <w:sz w:val="24"/>
          <w:szCs w:val="24"/>
          <w:lang w:eastAsia="en-GB"/>
        </w:rPr>
        <w:t>Prepare replication toolkit for adaptation by other regions or thematic programmes, subject to governance approval</w:t>
      </w:r>
    </w:p>
    <w:p w14:paraId="5CE07ED0" w14:textId="77777777" w:rsidR="005179EA" w:rsidRDefault="005179EA" w:rsidP="005179EA">
      <w:pPr>
        <w:pStyle w:val="ListParagraph"/>
        <w:ind w:left="1440"/>
        <w:rPr>
          <w:rFonts w:ascii="Arial" w:hAnsi="Arial" w:cs="Arial"/>
          <w:sz w:val="24"/>
          <w:szCs w:val="24"/>
          <w:lang w:eastAsia="en-GB"/>
        </w:rPr>
      </w:pPr>
    </w:p>
    <w:p w14:paraId="4A71A71C" w14:textId="1CA2DAB2" w:rsidR="000C55E3" w:rsidRPr="00B61F57" w:rsidRDefault="000C55E3" w:rsidP="003F2CF0">
      <w:pPr>
        <w:pStyle w:val="ListParagraph"/>
        <w:numPr>
          <w:ilvl w:val="0"/>
          <w:numId w:val="36"/>
        </w:numPr>
        <w:rPr>
          <w:rFonts w:ascii="Arial" w:hAnsi="Arial" w:cs="Arial"/>
          <w:b/>
          <w:bCs/>
          <w:sz w:val="24"/>
          <w:szCs w:val="24"/>
          <w:lang w:eastAsia="en-GB"/>
        </w:rPr>
      </w:pPr>
      <w:r w:rsidRPr="00B61F57">
        <w:rPr>
          <w:rFonts w:ascii="Arial" w:hAnsi="Arial" w:cs="Arial"/>
          <w:b/>
          <w:bCs/>
          <w:sz w:val="24"/>
          <w:szCs w:val="24"/>
          <w:lang w:eastAsia="en-GB"/>
        </w:rPr>
        <w:t>Deliverables</w:t>
      </w:r>
    </w:p>
    <w:p w14:paraId="1A454EF3" w14:textId="4A685257" w:rsidR="000C55E3" w:rsidRDefault="000C55E3" w:rsidP="003F2CF0">
      <w:pPr>
        <w:pStyle w:val="ListParagraph"/>
        <w:numPr>
          <w:ilvl w:val="0"/>
          <w:numId w:val="38"/>
        </w:numPr>
        <w:rPr>
          <w:rFonts w:ascii="Arial" w:hAnsi="Arial" w:cs="Arial"/>
          <w:sz w:val="24"/>
          <w:szCs w:val="24"/>
          <w:lang w:eastAsia="en-GB"/>
        </w:rPr>
      </w:pPr>
      <w:r w:rsidRPr="000C55E3">
        <w:rPr>
          <w:rFonts w:ascii="Arial" w:hAnsi="Arial" w:cs="Arial"/>
          <w:sz w:val="24"/>
          <w:szCs w:val="24"/>
          <w:lang w:eastAsia="en-GB"/>
        </w:rPr>
        <w:t>Governa</w:t>
      </w:r>
      <w:r>
        <w:rPr>
          <w:rFonts w:ascii="Arial" w:hAnsi="Arial" w:cs="Arial"/>
          <w:sz w:val="24"/>
          <w:szCs w:val="24"/>
          <w:lang w:eastAsia="en-GB"/>
        </w:rPr>
        <w:t>nce Sign-off</w:t>
      </w:r>
    </w:p>
    <w:p w14:paraId="6A843641" w14:textId="128A5F39" w:rsidR="000C55E3" w:rsidRDefault="000C55E3" w:rsidP="003F2CF0">
      <w:pPr>
        <w:pStyle w:val="ListParagraph"/>
        <w:numPr>
          <w:ilvl w:val="0"/>
          <w:numId w:val="38"/>
        </w:numPr>
        <w:rPr>
          <w:rFonts w:ascii="Arial" w:hAnsi="Arial" w:cs="Arial"/>
          <w:sz w:val="24"/>
          <w:szCs w:val="24"/>
          <w:lang w:eastAsia="en-GB"/>
        </w:rPr>
      </w:pPr>
      <w:r>
        <w:rPr>
          <w:rFonts w:ascii="Arial" w:hAnsi="Arial" w:cs="Arial"/>
          <w:sz w:val="24"/>
          <w:szCs w:val="24"/>
          <w:lang w:eastAsia="en-GB"/>
        </w:rPr>
        <w:t>Engagement Strategy</w:t>
      </w:r>
    </w:p>
    <w:p w14:paraId="30A19B6E" w14:textId="7FC633B3" w:rsidR="000C55E3" w:rsidRDefault="000C55E3" w:rsidP="003F2CF0">
      <w:pPr>
        <w:pStyle w:val="ListParagraph"/>
        <w:numPr>
          <w:ilvl w:val="0"/>
          <w:numId w:val="38"/>
        </w:numPr>
        <w:rPr>
          <w:rFonts w:ascii="Arial" w:hAnsi="Arial" w:cs="Arial"/>
          <w:sz w:val="24"/>
          <w:szCs w:val="24"/>
          <w:lang w:eastAsia="en-GB"/>
        </w:rPr>
      </w:pPr>
      <w:r>
        <w:rPr>
          <w:rFonts w:ascii="Arial" w:hAnsi="Arial" w:cs="Arial"/>
          <w:sz w:val="24"/>
          <w:szCs w:val="24"/>
          <w:lang w:eastAsia="en-GB"/>
        </w:rPr>
        <w:t>Updated Procurement and purchasing Logic</w:t>
      </w:r>
    </w:p>
    <w:p w14:paraId="15A2D57E" w14:textId="0CE7A0FA" w:rsidR="000C55E3" w:rsidRDefault="000C55E3" w:rsidP="003F2CF0">
      <w:pPr>
        <w:pStyle w:val="ListParagraph"/>
        <w:numPr>
          <w:ilvl w:val="0"/>
          <w:numId w:val="38"/>
        </w:numPr>
        <w:rPr>
          <w:rFonts w:ascii="Arial" w:hAnsi="Arial" w:cs="Arial"/>
          <w:sz w:val="24"/>
          <w:szCs w:val="24"/>
          <w:lang w:eastAsia="en-GB"/>
        </w:rPr>
      </w:pPr>
      <w:r>
        <w:rPr>
          <w:rFonts w:ascii="Arial" w:hAnsi="Arial" w:cs="Arial"/>
          <w:sz w:val="24"/>
          <w:szCs w:val="24"/>
          <w:lang w:eastAsia="en-GB"/>
        </w:rPr>
        <w:t>Replication toolkit (subject to approval)</w:t>
      </w:r>
    </w:p>
    <w:p w14:paraId="31069EBA" w14:textId="77777777" w:rsidR="005179EA" w:rsidRDefault="005179EA" w:rsidP="005179EA">
      <w:pPr>
        <w:pStyle w:val="ListParagraph"/>
        <w:ind w:left="1440"/>
        <w:rPr>
          <w:rFonts w:ascii="Arial" w:hAnsi="Arial" w:cs="Arial"/>
          <w:sz w:val="24"/>
          <w:szCs w:val="24"/>
          <w:lang w:eastAsia="en-GB"/>
        </w:rPr>
      </w:pPr>
    </w:p>
    <w:p w14:paraId="741C59AA" w14:textId="03C4B436" w:rsidR="000C55E3" w:rsidRPr="00B61F57" w:rsidRDefault="000C55E3" w:rsidP="003F2CF0">
      <w:pPr>
        <w:pStyle w:val="ListParagraph"/>
        <w:numPr>
          <w:ilvl w:val="0"/>
          <w:numId w:val="36"/>
        </w:numPr>
        <w:rPr>
          <w:rFonts w:ascii="Arial" w:hAnsi="Arial" w:cs="Arial"/>
          <w:sz w:val="24"/>
          <w:szCs w:val="24"/>
          <w:lang w:eastAsia="en-GB"/>
        </w:rPr>
      </w:pPr>
      <w:r w:rsidRPr="00B61F57">
        <w:rPr>
          <w:rFonts w:ascii="Arial" w:hAnsi="Arial" w:cs="Arial"/>
          <w:sz w:val="24"/>
          <w:szCs w:val="24"/>
          <w:lang w:eastAsia="en-GB"/>
        </w:rPr>
        <w:lastRenderedPageBreak/>
        <w:t>These steps position the Buyers Club for expanded delivery, cross sector engagement, and replicable impact across ecosystem service markets.</w:t>
      </w:r>
    </w:p>
    <w:p w14:paraId="052BCAD7" w14:textId="77777777" w:rsidR="00947F2A" w:rsidRPr="00947F2A" w:rsidRDefault="00947F2A" w:rsidP="00947F2A">
      <w:pPr>
        <w:rPr>
          <w:rFonts w:ascii="Arial" w:hAnsi="Arial" w:cs="Arial"/>
          <w:sz w:val="24"/>
          <w:szCs w:val="24"/>
          <w:lang w:eastAsia="en-GB"/>
        </w:rPr>
      </w:pPr>
    </w:p>
    <w:bookmarkEnd w:id="4"/>
    <w:p w14:paraId="70A02A46" w14:textId="77777777" w:rsidR="0087642E" w:rsidRDefault="0087642E" w:rsidP="0087642E">
      <w:pPr>
        <w:pStyle w:val="ListParagraph"/>
        <w:ind w:left="1080"/>
        <w:rPr>
          <w:rFonts w:ascii="Arial" w:hAnsi="Arial" w:cs="Arial"/>
          <w:sz w:val="24"/>
          <w:szCs w:val="24"/>
          <w:lang w:eastAsia="en-GB"/>
        </w:rPr>
      </w:pPr>
    </w:p>
    <w:p w14:paraId="29C42FC4" w14:textId="77777777" w:rsidR="00AC080E" w:rsidRDefault="00AC080E" w:rsidP="0087642E">
      <w:pPr>
        <w:pStyle w:val="ListParagraph"/>
        <w:ind w:left="1080"/>
        <w:rPr>
          <w:rFonts w:ascii="Arial" w:hAnsi="Arial" w:cs="Arial"/>
          <w:sz w:val="24"/>
          <w:szCs w:val="24"/>
          <w:lang w:eastAsia="en-GB"/>
        </w:rPr>
      </w:pPr>
    </w:p>
    <w:p w14:paraId="709FB347" w14:textId="77777777" w:rsidR="00AC080E" w:rsidRDefault="00AC080E" w:rsidP="0087642E">
      <w:pPr>
        <w:pStyle w:val="ListParagraph"/>
        <w:ind w:left="1080"/>
        <w:rPr>
          <w:rFonts w:ascii="Arial" w:hAnsi="Arial" w:cs="Arial"/>
          <w:sz w:val="24"/>
          <w:szCs w:val="24"/>
          <w:lang w:eastAsia="en-GB"/>
        </w:rPr>
      </w:pPr>
    </w:p>
    <w:p w14:paraId="47C20A1D" w14:textId="77777777" w:rsidR="00B61F57" w:rsidRDefault="00B61F57" w:rsidP="0087642E">
      <w:pPr>
        <w:pStyle w:val="ListParagraph"/>
        <w:ind w:left="1080"/>
        <w:rPr>
          <w:rFonts w:ascii="Arial" w:hAnsi="Arial" w:cs="Arial"/>
          <w:sz w:val="24"/>
          <w:szCs w:val="24"/>
          <w:lang w:eastAsia="en-GB"/>
        </w:rPr>
      </w:pPr>
    </w:p>
    <w:p w14:paraId="0C3D471E" w14:textId="77777777" w:rsidR="00B61F57" w:rsidRDefault="00B61F57" w:rsidP="0087642E">
      <w:pPr>
        <w:pStyle w:val="ListParagraph"/>
        <w:ind w:left="1080"/>
        <w:rPr>
          <w:rFonts w:ascii="Arial" w:hAnsi="Arial" w:cs="Arial"/>
          <w:sz w:val="24"/>
          <w:szCs w:val="24"/>
          <w:lang w:eastAsia="en-GB"/>
        </w:rPr>
      </w:pPr>
    </w:p>
    <w:p w14:paraId="525F05C0" w14:textId="77777777" w:rsidR="00B61F57" w:rsidRDefault="00B61F57" w:rsidP="0087642E">
      <w:pPr>
        <w:pStyle w:val="ListParagraph"/>
        <w:ind w:left="1080"/>
        <w:rPr>
          <w:rFonts w:ascii="Arial" w:hAnsi="Arial" w:cs="Arial"/>
          <w:sz w:val="24"/>
          <w:szCs w:val="24"/>
          <w:lang w:eastAsia="en-GB"/>
        </w:rPr>
      </w:pPr>
    </w:p>
    <w:p w14:paraId="366FD3C9" w14:textId="77777777" w:rsidR="00B61F57" w:rsidRDefault="00B61F57" w:rsidP="0087642E">
      <w:pPr>
        <w:pStyle w:val="ListParagraph"/>
        <w:ind w:left="1080"/>
        <w:rPr>
          <w:rFonts w:ascii="Arial" w:hAnsi="Arial" w:cs="Arial"/>
          <w:sz w:val="24"/>
          <w:szCs w:val="24"/>
          <w:lang w:eastAsia="en-GB"/>
        </w:rPr>
      </w:pPr>
    </w:p>
    <w:p w14:paraId="12B21DAB" w14:textId="77777777" w:rsidR="00B61F57" w:rsidRDefault="00B61F57" w:rsidP="0087642E">
      <w:pPr>
        <w:pStyle w:val="ListParagraph"/>
        <w:ind w:left="1080"/>
        <w:rPr>
          <w:rFonts w:ascii="Arial" w:hAnsi="Arial" w:cs="Arial"/>
          <w:sz w:val="24"/>
          <w:szCs w:val="24"/>
          <w:lang w:eastAsia="en-GB"/>
        </w:rPr>
      </w:pPr>
    </w:p>
    <w:p w14:paraId="79A09FDF" w14:textId="77777777" w:rsidR="00B61F57" w:rsidRDefault="00B61F57" w:rsidP="0087642E">
      <w:pPr>
        <w:pStyle w:val="ListParagraph"/>
        <w:ind w:left="1080"/>
        <w:rPr>
          <w:rFonts w:ascii="Arial" w:hAnsi="Arial" w:cs="Arial"/>
          <w:sz w:val="24"/>
          <w:szCs w:val="24"/>
          <w:lang w:eastAsia="en-GB"/>
        </w:rPr>
      </w:pPr>
    </w:p>
    <w:p w14:paraId="11A7A483" w14:textId="77777777" w:rsidR="00B61F57" w:rsidRDefault="00B61F57" w:rsidP="0087642E">
      <w:pPr>
        <w:pStyle w:val="ListParagraph"/>
        <w:ind w:left="1080"/>
        <w:rPr>
          <w:rFonts w:ascii="Arial" w:hAnsi="Arial" w:cs="Arial"/>
          <w:sz w:val="24"/>
          <w:szCs w:val="24"/>
          <w:lang w:eastAsia="en-GB"/>
        </w:rPr>
      </w:pPr>
    </w:p>
    <w:p w14:paraId="3D9BF44F" w14:textId="77777777" w:rsidR="00B61F57" w:rsidRDefault="00B61F57" w:rsidP="0087642E">
      <w:pPr>
        <w:pStyle w:val="ListParagraph"/>
        <w:ind w:left="1080"/>
        <w:rPr>
          <w:rFonts w:ascii="Arial" w:hAnsi="Arial" w:cs="Arial"/>
          <w:sz w:val="24"/>
          <w:szCs w:val="24"/>
          <w:lang w:eastAsia="en-GB"/>
        </w:rPr>
      </w:pPr>
    </w:p>
    <w:p w14:paraId="28E1C58F" w14:textId="77777777" w:rsidR="00B61F57" w:rsidRDefault="00B61F57" w:rsidP="0087642E">
      <w:pPr>
        <w:pStyle w:val="ListParagraph"/>
        <w:ind w:left="1080"/>
        <w:rPr>
          <w:rFonts w:ascii="Arial" w:hAnsi="Arial" w:cs="Arial"/>
          <w:sz w:val="24"/>
          <w:szCs w:val="24"/>
          <w:lang w:eastAsia="en-GB"/>
        </w:rPr>
      </w:pPr>
    </w:p>
    <w:p w14:paraId="5002ED5F" w14:textId="77777777" w:rsidR="00B61F57" w:rsidRDefault="00B61F57" w:rsidP="0087642E">
      <w:pPr>
        <w:pStyle w:val="ListParagraph"/>
        <w:ind w:left="1080"/>
        <w:rPr>
          <w:rFonts w:ascii="Arial" w:hAnsi="Arial" w:cs="Arial"/>
          <w:sz w:val="24"/>
          <w:szCs w:val="24"/>
          <w:lang w:eastAsia="en-GB"/>
        </w:rPr>
      </w:pPr>
    </w:p>
    <w:p w14:paraId="4AE43A0D" w14:textId="77777777" w:rsidR="00B61F57" w:rsidRDefault="00B61F57" w:rsidP="0087642E">
      <w:pPr>
        <w:pStyle w:val="ListParagraph"/>
        <w:ind w:left="1080"/>
        <w:rPr>
          <w:rFonts w:ascii="Arial" w:hAnsi="Arial" w:cs="Arial"/>
          <w:sz w:val="24"/>
          <w:szCs w:val="24"/>
          <w:lang w:eastAsia="en-GB"/>
        </w:rPr>
      </w:pPr>
    </w:p>
    <w:p w14:paraId="35B6B600" w14:textId="77777777" w:rsidR="00B61F57" w:rsidRDefault="00B61F57" w:rsidP="0087642E">
      <w:pPr>
        <w:pStyle w:val="ListParagraph"/>
        <w:ind w:left="1080"/>
        <w:rPr>
          <w:rFonts w:ascii="Arial" w:hAnsi="Arial" w:cs="Arial"/>
          <w:sz w:val="24"/>
          <w:szCs w:val="24"/>
          <w:lang w:eastAsia="en-GB"/>
        </w:rPr>
      </w:pPr>
    </w:p>
    <w:p w14:paraId="304E56E2" w14:textId="77777777" w:rsidR="00B61F57" w:rsidRDefault="00B61F57" w:rsidP="0087642E">
      <w:pPr>
        <w:pStyle w:val="ListParagraph"/>
        <w:ind w:left="1080"/>
        <w:rPr>
          <w:rFonts w:ascii="Arial" w:hAnsi="Arial" w:cs="Arial"/>
          <w:sz w:val="24"/>
          <w:szCs w:val="24"/>
          <w:lang w:eastAsia="en-GB"/>
        </w:rPr>
      </w:pPr>
    </w:p>
    <w:p w14:paraId="577B2E69" w14:textId="77777777" w:rsidR="00B61F57" w:rsidRDefault="00B61F57" w:rsidP="0087642E">
      <w:pPr>
        <w:pStyle w:val="ListParagraph"/>
        <w:ind w:left="1080"/>
        <w:rPr>
          <w:rFonts w:ascii="Arial" w:hAnsi="Arial" w:cs="Arial"/>
          <w:sz w:val="24"/>
          <w:szCs w:val="24"/>
          <w:lang w:eastAsia="en-GB"/>
        </w:rPr>
      </w:pPr>
    </w:p>
    <w:p w14:paraId="2828B426" w14:textId="77777777" w:rsidR="00B61F57" w:rsidRDefault="00B61F57" w:rsidP="0087642E">
      <w:pPr>
        <w:pStyle w:val="ListParagraph"/>
        <w:ind w:left="1080"/>
        <w:rPr>
          <w:rFonts w:ascii="Arial" w:hAnsi="Arial" w:cs="Arial"/>
          <w:sz w:val="24"/>
          <w:szCs w:val="24"/>
          <w:lang w:eastAsia="en-GB"/>
        </w:rPr>
      </w:pPr>
    </w:p>
    <w:p w14:paraId="0E9D49D0" w14:textId="77777777" w:rsidR="00B61F57" w:rsidRDefault="00B61F57" w:rsidP="0087642E">
      <w:pPr>
        <w:pStyle w:val="ListParagraph"/>
        <w:ind w:left="1080"/>
        <w:rPr>
          <w:rFonts w:ascii="Arial" w:hAnsi="Arial" w:cs="Arial"/>
          <w:sz w:val="24"/>
          <w:szCs w:val="24"/>
          <w:lang w:eastAsia="en-GB"/>
        </w:rPr>
      </w:pPr>
    </w:p>
    <w:p w14:paraId="0BB82E1A" w14:textId="77777777" w:rsidR="00B61F57" w:rsidRDefault="00B61F57" w:rsidP="0087642E">
      <w:pPr>
        <w:pStyle w:val="ListParagraph"/>
        <w:ind w:left="1080"/>
        <w:rPr>
          <w:rFonts w:ascii="Arial" w:hAnsi="Arial" w:cs="Arial"/>
          <w:sz w:val="24"/>
          <w:szCs w:val="24"/>
          <w:lang w:eastAsia="en-GB"/>
        </w:rPr>
      </w:pPr>
    </w:p>
    <w:p w14:paraId="6808B201" w14:textId="77777777" w:rsidR="00B61F57" w:rsidRDefault="00B61F57" w:rsidP="0087642E">
      <w:pPr>
        <w:pStyle w:val="ListParagraph"/>
        <w:ind w:left="1080"/>
        <w:rPr>
          <w:rFonts w:ascii="Arial" w:hAnsi="Arial" w:cs="Arial"/>
          <w:sz w:val="24"/>
          <w:szCs w:val="24"/>
          <w:lang w:eastAsia="en-GB"/>
        </w:rPr>
      </w:pPr>
    </w:p>
    <w:p w14:paraId="2B36505B" w14:textId="77777777" w:rsidR="008A469E" w:rsidRDefault="008A469E" w:rsidP="00AC080E">
      <w:pPr>
        <w:rPr>
          <w:rFonts w:ascii="Arial" w:hAnsi="Arial" w:cs="Arial"/>
          <w:b/>
          <w:bCs/>
          <w:sz w:val="32"/>
          <w:szCs w:val="32"/>
        </w:rPr>
      </w:pPr>
    </w:p>
    <w:p w14:paraId="173638E3" w14:textId="77777777" w:rsidR="008A469E" w:rsidRDefault="008A469E" w:rsidP="00AC080E">
      <w:pPr>
        <w:rPr>
          <w:rFonts w:ascii="Arial" w:hAnsi="Arial" w:cs="Arial"/>
          <w:b/>
          <w:bCs/>
          <w:sz w:val="32"/>
          <w:szCs w:val="32"/>
        </w:rPr>
      </w:pPr>
    </w:p>
    <w:p w14:paraId="750F0D45" w14:textId="77777777" w:rsidR="008A469E" w:rsidRDefault="008A469E" w:rsidP="00AC080E">
      <w:pPr>
        <w:rPr>
          <w:rFonts w:ascii="Arial" w:hAnsi="Arial" w:cs="Arial"/>
          <w:b/>
          <w:bCs/>
          <w:sz w:val="32"/>
          <w:szCs w:val="32"/>
        </w:rPr>
      </w:pPr>
    </w:p>
    <w:p w14:paraId="1F84943C" w14:textId="77777777" w:rsidR="008A469E" w:rsidRDefault="008A469E" w:rsidP="00AC080E">
      <w:pPr>
        <w:rPr>
          <w:rFonts w:ascii="Arial" w:hAnsi="Arial" w:cs="Arial"/>
          <w:b/>
          <w:bCs/>
          <w:sz w:val="32"/>
          <w:szCs w:val="32"/>
        </w:rPr>
      </w:pPr>
    </w:p>
    <w:p w14:paraId="1172553A" w14:textId="77777777" w:rsidR="005179EA" w:rsidRDefault="005179EA" w:rsidP="00AC080E">
      <w:pPr>
        <w:rPr>
          <w:rFonts w:ascii="Arial" w:hAnsi="Arial" w:cs="Arial"/>
          <w:b/>
          <w:bCs/>
          <w:sz w:val="32"/>
          <w:szCs w:val="32"/>
        </w:rPr>
      </w:pPr>
    </w:p>
    <w:p w14:paraId="7C6DFB94" w14:textId="3846DBFD" w:rsidR="00AC080E" w:rsidRDefault="00AC080E" w:rsidP="00AC080E">
      <w:pPr>
        <w:rPr>
          <w:rFonts w:ascii="Arial" w:hAnsi="Arial" w:cs="Arial"/>
          <w:b/>
          <w:bCs/>
          <w:sz w:val="24"/>
          <w:szCs w:val="24"/>
        </w:rPr>
      </w:pPr>
      <w:r w:rsidRPr="00AA74CE">
        <w:rPr>
          <w:rFonts w:ascii="Arial" w:hAnsi="Arial" w:cs="Arial"/>
          <w:b/>
          <w:bCs/>
          <w:sz w:val="32"/>
          <w:szCs w:val="32"/>
        </w:rPr>
        <w:t>1</w:t>
      </w:r>
      <w:r w:rsidR="005179EA">
        <w:rPr>
          <w:rFonts w:ascii="Arial" w:hAnsi="Arial" w:cs="Arial"/>
          <w:b/>
          <w:bCs/>
          <w:sz w:val="32"/>
          <w:szCs w:val="32"/>
        </w:rPr>
        <w:t>5</w:t>
      </w:r>
      <w:r w:rsidRPr="00AA74CE">
        <w:rPr>
          <w:rFonts w:ascii="Arial" w:hAnsi="Arial" w:cs="Arial"/>
          <w:b/>
          <w:bCs/>
          <w:sz w:val="32"/>
          <w:szCs w:val="32"/>
        </w:rPr>
        <w:t xml:space="preserve">.0 </w:t>
      </w:r>
      <w:r>
        <w:rPr>
          <w:rFonts w:ascii="Arial" w:hAnsi="Arial" w:cs="Arial"/>
          <w:b/>
          <w:bCs/>
          <w:sz w:val="32"/>
          <w:szCs w:val="32"/>
        </w:rPr>
        <w:t>Glossary</w:t>
      </w:r>
    </w:p>
    <w:p w14:paraId="61723C8A" w14:textId="59CB12A5" w:rsidR="00F5219B" w:rsidRPr="00F5219B" w:rsidRDefault="00F5219B" w:rsidP="00AC080E">
      <w:pPr>
        <w:rPr>
          <w:rFonts w:ascii="Arial" w:hAnsi="Arial" w:cs="Arial"/>
          <w:sz w:val="24"/>
          <w:szCs w:val="24"/>
        </w:rPr>
      </w:pPr>
      <w:r>
        <w:rPr>
          <w:rFonts w:ascii="Arial" w:hAnsi="Arial" w:cs="Arial"/>
          <w:b/>
          <w:bCs/>
          <w:sz w:val="24"/>
          <w:szCs w:val="24"/>
        </w:rPr>
        <w:t xml:space="preserve">Anchor Buyer: - </w:t>
      </w:r>
      <w:r w:rsidRPr="00E40616">
        <w:rPr>
          <w:rFonts w:ascii="Arial" w:hAnsi="Arial" w:cs="Arial"/>
          <w:sz w:val="24"/>
          <w:szCs w:val="24"/>
        </w:rPr>
        <w:t>The organisation responsible for convening and coordinating the BC. The anchor buyer commits to purchasing ecosystem service units, providing confidence to sellers and enabling wider buyer participation.</w:t>
      </w:r>
      <w:r>
        <w:rPr>
          <w:rFonts w:ascii="Arial" w:hAnsi="Arial" w:cs="Arial"/>
          <w:sz w:val="24"/>
          <w:szCs w:val="24"/>
        </w:rPr>
        <w:t xml:space="preserve"> </w:t>
      </w:r>
    </w:p>
    <w:p w14:paraId="24F4306A" w14:textId="7DD9D295" w:rsidR="00AC080E" w:rsidRDefault="00AC080E" w:rsidP="00AC080E">
      <w:pPr>
        <w:rPr>
          <w:rFonts w:ascii="Arial" w:hAnsi="Arial" w:cs="Arial"/>
          <w:sz w:val="24"/>
          <w:szCs w:val="24"/>
        </w:rPr>
      </w:pPr>
      <w:r>
        <w:rPr>
          <w:rFonts w:ascii="Arial" w:hAnsi="Arial" w:cs="Arial"/>
          <w:b/>
          <w:bCs/>
          <w:sz w:val="24"/>
          <w:szCs w:val="24"/>
        </w:rPr>
        <w:t>Authority: -</w:t>
      </w:r>
      <w:r>
        <w:rPr>
          <w:rFonts w:ascii="Arial" w:hAnsi="Arial" w:cs="Arial"/>
          <w:sz w:val="24"/>
          <w:szCs w:val="24"/>
        </w:rPr>
        <w:t>The public sector body or partnership convening the Buyers Club. It is responsible for managing nature finance mechanisms and coordinating regional delivery.</w:t>
      </w:r>
    </w:p>
    <w:p w14:paraId="20561A67" w14:textId="20800C8F" w:rsidR="005578B5" w:rsidRPr="005578B5" w:rsidRDefault="005578B5" w:rsidP="00AC080E">
      <w:pPr>
        <w:rPr>
          <w:rFonts w:ascii="Arial" w:hAnsi="Arial" w:cs="Arial"/>
          <w:sz w:val="24"/>
          <w:szCs w:val="24"/>
        </w:rPr>
      </w:pPr>
      <w:r>
        <w:rPr>
          <w:rFonts w:ascii="Arial" w:hAnsi="Arial" w:cs="Arial"/>
          <w:b/>
          <w:bCs/>
          <w:sz w:val="24"/>
          <w:szCs w:val="24"/>
        </w:rPr>
        <w:t>Buyer: -</w:t>
      </w:r>
      <w:r>
        <w:rPr>
          <w:rFonts w:ascii="Arial" w:hAnsi="Arial" w:cs="Arial"/>
          <w:sz w:val="24"/>
          <w:szCs w:val="24"/>
        </w:rPr>
        <w:t xml:space="preserve"> An organisation or </w:t>
      </w:r>
      <w:r w:rsidRPr="002B3401">
        <w:rPr>
          <w:rFonts w:ascii="Arial" w:hAnsi="Arial" w:cs="Arial"/>
          <w:sz w:val="24"/>
          <w:szCs w:val="24"/>
        </w:rPr>
        <w:t xml:space="preserve">individual </w:t>
      </w:r>
      <w:r w:rsidR="002B3401">
        <w:rPr>
          <w:rFonts w:ascii="Arial" w:hAnsi="Arial" w:cs="Arial"/>
          <w:sz w:val="24"/>
          <w:szCs w:val="24"/>
        </w:rPr>
        <w:t>seeking to purchase nature recovery goods and services. This includes local authorities, landowners, and individuals, all supported by the BC to coordinate procurement.</w:t>
      </w:r>
    </w:p>
    <w:p w14:paraId="4EEB7161" w14:textId="77777777" w:rsidR="005578B5" w:rsidRDefault="00AC080E" w:rsidP="00AC080E">
      <w:pPr>
        <w:rPr>
          <w:rFonts w:ascii="Arial" w:hAnsi="Arial" w:cs="Arial"/>
          <w:sz w:val="24"/>
          <w:szCs w:val="24"/>
        </w:rPr>
      </w:pPr>
      <w:proofErr w:type="spellStart"/>
      <w:r>
        <w:rPr>
          <w:rFonts w:ascii="Arial" w:hAnsi="Arial" w:cs="Arial"/>
          <w:b/>
          <w:bCs/>
          <w:sz w:val="24"/>
          <w:szCs w:val="24"/>
        </w:rPr>
        <w:lastRenderedPageBreak/>
        <w:t>Buyers</w:t>
      </w:r>
      <w:proofErr w:type="spellEnd"/>
      <w:r>
        <w:rPr>
          <w:rFonts w:ascii="Arial" w:hAnsi="Arial" w:cs="Arial"/>
          <w:b/>
          <w:bCs/>
          <w:sz w:val="24"/>
          <w:szCs w:val="24"/>
        </w:rPr>
        <w:t xml:space="preserve"> Club:</w:t>
      </w:r>
      <w:r w:rsidR="00A96364">
        <w:rPr>
          <w:rFonts w:ascii="Arial" w:hAnsi="Arial" w:cs="Arial"/>
          <w:b/>
          <w:bCs/>
          <w:sz w:val="24"/>
          <w:szCs w:val="24"/>
        </w:rPr>
        <w:t xml:space="preserve"> </w:t>
      </w:r>
      <w:r>
        <w:rPr>
          <w:rFonts w:ascii="Arial" w:hAnsi="Arial" w:cs="Arial"/>
          <w:b/>
          <w:bCs/>
          <w:sz w:val="24"/>
          <w:szCs w:val="24"/>
        </w:rPr>
        <w:t xml:space="preserve">- </w:t>
      </w:r>
      <w:r w:rsidRPr="00A96364">
        <w:rPr>
          <w:rFonts w:ascii="Arial" w:hAnsi="Arial" w:cs="Arial"/>
          <w:sz w:val="24"/>
          <w:szCs w:val="24"/>
        </w:rPr>
        <w:t xml:space="preserve">A coordinated group of </w:t>
      </w:r>
      <w:r w:rsidR="00867962">
        <w:rPr>
          <w:rFonts w:ascii="Arial" w:hAnsi="Arial" w:cs="Arial"/>
          <w:sz w:val="24"/>
          <w:szCs w:val="24"/>
        </w:rPr>
        <w:t xml:space="preserve">organisations working together to buy nature recovery goods and services. By sharing a procurement framework, they can pool demand, reduce duplication, and make it easier for suppliers to deliver locally. This approach </w:t>
      </w:r>
      <w:r w:rsidR="005578B5">
        <w:rPr>
          <w:rFonts w:ascii="Arial" w:hAnsi="Arial" w:cs="Arial"/>
          <w:sz w:val="24"/>
          <w:szCs w:val="24"/>
        </w:rPr>
        <w:t>supports strategic procurement and helps unlock investment in ecosystem services.</w:t>
      </w:r>
    </w:p>
    <w:p w14:paraId="2704ADCE" w14:textId="7FA74412" w:rsidR="00CC309C" w:rsidRPr="00CC309C" w:rsidRDefault="00CC309C" w:rsidP="00AC080E">
      <w:pPr>
        <w:rPr>
          <w:rFonts w:ascii="Arial" w:hAnsi="Arial" w:cs="Arial"/>
          <w:sz w:val="24"/>
          <w:szCs w:val="24"/>
        </w:rPr>
      </w:pPr>
      <w:r>
        <w:rPr>
          <w:rFonts w:ascii="Arial" w:hAnsi="Arial" w:cs="Arial"/>
          <w:b/>
          <w:bCs/>
          <w:sz w:val="24"/>
          <w:szCs w:val="24"/>
        </w:rPr>
        <w:t xml:space="preserve">Conservation Covenant: - </w:t>
      </w:r>
      <w:r>
        <w:rPr>
          <w:rFonts w:ascii="Arial" w:hAnsi="Arial" w:cs="Arial"/>
          <w:sz w:val="24"/>
          <w:szCs w:val="24"/>
        </w:rPr>
        <w:t>A legally binding agreement between a landowner and a Responsible Body, securing long-term environmental outcomes on the land. Enabled by the Environment Act 2021 and designed to last beyond changes in land ownership.</w:t>
      </w:r>
    </w:p>
    <w:p w14:paraId="40974A0A" w14:textId="11708EEC" w:rsidR="00A96364" w:rsidRPr="00A96364" w:rsidRDefault="00A96364" w:rsidP="00AC080E">
      <w:pPr>
        <w:rPr>
          <w:rFonts w:ascii="Arial" w:hAnsi="Arial" w:cs="Arial"/>
          <w:sz w:val="24"/>
          <w:szCs w:val="24"/>
        </w:rPr>
      </w:pPr>
      <w:r>
        <w:rPr>
          <w:rFonts w:ascii="Arial" w:hAnsi="Arial" w:cs="Arial"/>
          <w:b/>
          <w:bCs/>
          <w:sz w:val="24"/>
          <w:szCs w:val="24"/>
        </w:rPr>
        <w:t xml:space="preserve">Convener: - </w:t>
      </w:r>
      <w:r>
        <w:rPr>
          <w:rFonts w:ascii="Arial" w:hAnsi="Arial" w:cs="Arial"/>
          <w:sz w:val="24"/>
          <w:szCs w:val="24"/>
        </w:rPr>
        <w:t>The entity initiating and coordinating Buyers Club activity. May be a single authority or formal partnership.</w:t>
      </w:r>
    </w:p>
    <w:p w14:paraId="2BE07354" w14:textId="7D95D693" w:rsidR="00397FD5" w:rsidRDefault="00A96364" w:rsidP="00397FD5">
      <w:pPr>
        <w:rPr>
          <w:rFonts w:ascii="Arial" w:hAnsi="Arial" w:cs="Arial"/>
          <w:sz w:val="24"/>
          <w:szCs w:val="24"/>
          <w:lang w:eastAsia="en-GB"/>
        </w:rPr>
      </w:pPr>
      <w:r>
        <w:rPr>
          <w:rFonts w:ascii="Arial" w:hAnsi="Arial" w:cs="Arial"/>
          <w:b/>
          <w:bCs/>
          <w:sz w:val="24"/>
          <w:szCs w:val="24"/>
          <w:lang w:eastAsia="en-GB"/>
        </w:rPr>
        <w:t xml:space="preserve">Demonstration Pilot Projects: - </w:t>
      </w:r>
      <w:r>
        <w:rPr>
          <w:rFonts w:ascii="Arial" w:hAnsi="Arial" w:cs="Arial"/>
          <w:sz w:val="24"/>
          <w:szCs w:val="24"/>
          <w:lang w:eastAsia="en-GB"/>
        </w:rPr>
        <w:t>Nature recovery projects delivering ecosystem services, used to test and refine the Buyers Club concept.</w:t>
      </w:r>
    </w:p>
    <w:p w14:paraId="38E589F3" w14:textId="06C24CCF" w:rsidR="00E459A9" w:rsidRPr="00E459A9" w:rsidRDefault="00E459A9" w:rsidP="00397FD5">
      <w:pPr>
        <w:rPr>
          <w:rFonts w:ascii="Arial" w:hAnsi="Arial" w:cs="Arial"/>
          <w:sz w:val="24"/>
          <w:szCs w:val="24"/>
          <w:lang w:eastAsia="en-GB"/>
        </w:rPr>
      </w:pPr>
      <w:r>
        <w:rPr>
          <w:rFonts w:ascii="Arial" w:hAnsi="Arial" w:cs="Arial"/>
          <w:b/>
          <w:bCs/>
          <w:sz w:val="24"/>
          <w:szCs w:val="24"/>
          <w:lang w:eastAsia="en-GB"/>
        </w:rPr>
        <w:t xml:space="preserve">Dynamic Purchasing System (DPS): </w:t>
      </w:r>
      <w:r>
        <w:rPr>
          <w:rFonts w:ascii="Arial" w:hAnsi="Arial" w:cs="Arial"/>
          <w:sz w:val="24"/>
          <w:szCs w:val="24"/>
          <w:lang w:eastAsia="en-GB"/>
        </w:rPr>
        <w:t>A flexible purchasing method that stays open to new suppliers. Buyers issue calls for competition as needs arise, allowing tailored purchasing over time. DPS supports supplier diversity, evolving local priorities, and public sector compliance.</w:t>
      </w:r>
    </w:p>
    <w:p w14:paraId="5DFB31DB" w14:textId="71BD398A" w:rsidR="00696873" w:rsidRDefault="00696873" w:rsidP="00397FD5">
      <w:pPr>
        <w:rPr>
          <w:rFonts w:ascii="Arial" w:hAnsi="Arial" w:cs="Arial"/>
          <w:sz w:val="24"/>
          <w:szCs w:val="24"/>
          <w:lang w:eastAsia="en-GB"/>
        </w:rPr>
      </w:pPr>
      <w:r>
        <w:rPr>
          <w:rFonts w:ascii="Arial" w:hAnsi="Arial" w:cs="Arial"/>
          <w:b/>
          <w:bCs/>
          <w:sz w:val="24"/>
          <w:szCs w:val="24"/>
          <w:lang w:eastAsia="en-GB"/>
        </w:rPr>
        <w:t xml:space="preserve">Ecosystem Services: - </w:t>
      </w:r>
      <w:r>
        <w:rPr>
          <w:rFonts w:ascii="Arial" w:hAnsi="Arial" w:cs="Arial"/>
          <w:sz w:val="24"/>
          <w:szCs w:val="24"/>
          <w:lang w:eastAsia="en-GB"/>
        </w:rPr>
        <w:t>benefits provided by nature, such as carbon sequestration, biodiversity, water quality and flood mitigation.</w:t>
      </w:r>
    </w:p>
    <w:p w14:paraId="43B1808B" w14:textId="4D6C3752" w:rsidR="00F00652" w:rsidRPr="000C41F8" w:rsidRDefault="005E735B" w:rsidP="00397FD5">
      <w:pPr>
        <w:rPr>
          <w:rFonts w:ascii="Arial" w:hAnsi="Arial" w:cs="Arial"/>
          <w:sz w:val="24"/>
          <w:szCs w:val="24"/>
          <w:lang w:eastAsia="en-GB"/>
        </w:rPr>
      </w:pPr>
      <w:r w:rsidRPr="000C41F8">
        <w:rPr>
          <w:rFonts w:ascii="Arial" w:hAnsi="Arial" w:cs="Arial"/>
          <w:b/>
          <w:bCs/>
          <w:sz w:val="24"/>
          <w:szCs w:val="24"/>
          <w:lang w:eastAsia="en-GB"/>
        </w:rPr>
        <w:t xml:space="preserve">Investor: - </w:t>
      </w:r>
      <w:r w:rsidRPr="000C41F8">
        <w:rPr>
          <w:rFonts w:ascii="Arial" w:hAnsi="Arial" w:cs="Arial"/>
          <w:sz w:val="24"/>
          <w:szCs w:val="24"/>
          <w:lang w:eastAsia="en-GB"/>
        </w:rPr>
        <w:t>Organisation or individual providing funding for nature recovery projects with the expectation of a financial return, often linked to measurable environmental outcomes such as CO</w:t>
      </w:r>
      <w:r w:rsidRPr="000C41F8">
        <w:rPr>
          <w:rFonts w:ascii="Arial" w:hAnsi="Arial" w:cs="Arial"/>
          <w:sz w:val="24"/>
          <w:szCs w:val="24"/>
          <w:vertAlign w:val="subscript"/>
          <w:lang w:eastAsia="en-GB"/>
        </w:rPr>
        <w:t>2</w:t>
      </w:r>
      <w:r w:rsidR="000C41F8">
        <w:rPr>
          <w:rFonts w:ascii="Arial" w:hAnsi="Arial" w:cs="Arial"/>
          <w:sz w:val="24"/>
          <w:szCs w:val="24"/>
          <w:vertAlign w:val="subscript"/>
          <w:lang w:eastAsia="en-GB"/>
        </w:rPr>
        <w:t xml:space="preserve">, </w:t>
      </w:r>
      <w:r w:rsidR="000C41F8">
        <w:rPr>
          <w:rFonts w:ascii="Arial" w:hAnsi="Arial" w:cs="Arial"/>
          <w:sz w:val="24"/>
          <w:szCs w:val="24"/>
          <w:lang w:eastAsia="en-GB"/>
        </w:rPr>
        <w:t>BNG or flood resilience.</w:t>
      </w:r>
    </w:p>
    <w:p w14:paraId="6E3FDF79" w14:textId="16D1104B" w:rsidR="00696873" w:rsidRDefault="00696873" w:rsidP="00397FD5">
      <w:pPr>
        <w:rPr>
          <w:rFonts w:ascii="Arial" w:hAnsi="Arial" w:cs="Arial"/>
          <w:sz w:val="24"/>
          <w:szCs w:val="24"/>
          <w:lang w:eastAsia="en-GB"/>
        </w:rPr>
      </w:pPr>
      <w:r>
        <w:rPr>
          <w:rFonts w:ascii="Arial" w:hAnsi="Arial" w:cs="Arial"/>
          <w:b/>
          <w:bCs/>
          <w:sz w:val="24"/>
          <w:szCs w:val="24"/>
          <w:lang w:eastAsia="en-GB"/>
        </w:rPr>
        <w:t xml:space="preserve">Investment readiness: - </w:t>
      </w:r>
      <w:r>
        <w:rPr>
          <w:rFonts w:ascii="Arial" w:hAnsi="Arial" w:cs="Arial"/>
          <w:sz w:val="24"/>
          <w:szCs w:val="24"/>
          <w:lang w:eastAsia="en-GB"/>
        </w:rPr>
        <w:t>A project’s ability to demonstrate viability, delivery capacity, and alignment with the Green Finance Institute’s Investment Readiness Toolkit.</w:t>
      </w:r>
    </w:p>
    <w:p w14:paraId="323CB8B8" w14:textId="7C1109A4" w:rsidR="00696873" w:rsidRDefault="00696873" w:rsidP="00397FD5">
      <w:pPr>
        <w:rPr>
          <w:rFonts w:ascii="Arial" w:hAnsi="Arial" w:cs="Arial"/>
          <w:sz w:val="24"/>
          <w:szCs w:val="24"/>
          <w:lang w:eastAsia="en-GB"/>
        </w:rPr>
      </w:pPr>
      <w:r>
        <w:rPr>
          <w:rFonts w:ascii="Arial" w:hAnsi="Arial" w:cs="Arial"/>
          <w:b/>
          <w:bCs/>
          <w:sz w:val="24"/>
          <w:szCs w:val="24"/>
          <w:lang w:eastAsia="en-GB"/>
        </w:rPr>
        <w:t xml:space="preserve">Investment Readiness Facility: - </w:t>
      </w:r>
      <w:r>
        <w:rPr>
          <w:rFonts w:ascii="Arial" w:hAnsi="Arial" w:cs="Arial"/>
          <w:sz w:val="24"/>
          <w:szCs w:val="24"/>
          <w:lang w:eastAsia="en-GB"/>
        </w:rPr>
        <w:t>A support mechanism</w:t>
      </w:r>
      <w:r w:rsidR="00345875">
        <w:rPr>
          <w:rFonts w:ascii="Arial" w:hAnsi="Arial" w:cs="Arial"/>
          <w:sz w:val="24"/>
          <w:szCs w:val="24"/>
          <w:lang w:eastAsia="en-GB"/>
        </w:rPr>
        <w:t xml:space="preserve"> offering flexible finance and advisory input to help projects to become investment ready.</w:t>
      </w:r>
    </w:p>
    <w:p w14:paraId="3CBA043C" w14:textId="79C49D16" w:rsidR="00345875" w:rsidRDefault="00345875" w:rsidP="00397FD5">
      <w:pPr>
        <w:rPr>
          <w:rFonts w:ascii="Arial" w:hAnsi="Arial" w:cs="Arial"/>
          <w:sz w:val="24"/>
          <w:szCs w:val="24"/>
          <w:lang w:eastAsia="en-GB"/>
        </w:rPr>
      </w:pPr>
      <w:r w:rsidRPr="59BFA196">
        <w:rPr>
          <w:rFonts w:ascii="Arial" w:hAnsi="Arial" w:cs="Arial"/>
          <w:b/>
          <w:bCs/>
          <w:sz w:val="24"/>
          <w:szCs w:val="24"/>
          <w:lang w:eastAsia="en-GB"/>
        </w:rPr>
        <w:t xml:space="preserve">Market Operator: - </w:t>
      </w:r>
      <w:r w:rsidRPr="59BFA196">
        <w:rPr>
          <w:rFonts w:ascii="Arial" w:hAnsi="Arial" w:cs="Arial"/>
          <w:sz w:val="24"/>
          <w:szCs w:val="24"/>
          <w:lang w:eastAsia="en-GB"/>
        </w:rPr>
        <w:t xml:space="preserve">The coordinating </w:t>
      </w:r>
      <w:r w:rsidR="7DD9132E" w:rsidRPr="59BFA196">
        <w:rPr>
          <w:rFonts w:ascii="Arial" w:hAnsi="Arial" w:cs="Arial"/>
          <w:sz w:val="24"/>
          <w:szCs w:val="24"/>
          <w:lang w:eastAsia="en-GB"/>
        </w:rPr>
        <w:t>framework that brings together three mechanisms: the Investment Readiness Facility, The Buyers Club, and Demonstration Pilot Pr</w:t>
      </w:r>
      <w:r w:rsidR="32EB82E4" w:rsidRPr="59BFA196">
        <w:rPr>
          <w:rFonts w:ascii="Arial" w:hAnsi="Arial" w:cs="Arial"/>
          <w:sz w:val="24"/>
          <w:szCs w:val="24"/>
          <w:lang w:eastAsia="en-GB"/>
        </w:rPr>
        <w:t>o</w:t>
      </w:r>
      <w:r w:rsidR="7DD9132E" w:rsidRPr="59BFA196">
        <w:rPr>
          <w:rFonts w:ascii="Arial" w:hAnsi="Arial" w:cs="Arial"/>
          <w:sz w:val="24"/>
          <w:szCs w:val="24"/>
          <w:lang w:eastAsia="en-GB"/>
        </w:rPr>
        <w:t>jects. It provides</w:t>
      </w:r>
      <w:r w:rsidR="339C2EDB" w:rsidRPr="59BFA196">
        <w:rPr>
          <w:rFonts w:ascii="Arial" w:hAnsi="Arial" w:cs="Arial"/>
          <w:sz w:val="24"/>
          <w:szCs w:val="24"/>
          <w:lang w:eastAsia="en-GB"/>
        </w:rPr>
        <w:t xml:space="preserve"> </w:t>
      </w:r>
      <w:r w:rsidR="1B6B5D26" w:rsidRPr="59BFA196">
        <w:rPr>
          <w:rFonts w:ascii="Arial" w:hAnsi="Arial" w:cs="Arial"/>
          <w:sz w:val="24"/>
          <w:szCs w:val="24"/>
          <w:lang w:eastAsia="en-GB"/>
        </w:rPr>
        <w:t xml:space="preserve">structure for procurement, investment readiness, and project mobilisation by connecting buyers, investors, and project owners. </w:t>
      </w:r>
      <w:r w:rsidRPr="59BFA196">
        <w:rPr>
          <w:rFonts w:ascii="Arial" w:hAnsi="Arial" w:cs="Arial"/>
          <w:sz w:val="24"/>
          <w:szCs w:val="24"/>
          <w:lang w:eastAsia="en-GB"/>
        </w:rPr>
        <w:t xml:space="preserve"> </w:t>
      </w:r>
    </w:p>
    <w:p w14:paraId="66364C5E" w14:textId="7430135E" w:rsidR="00345875" w:rsidRDefault="00345875" w:rsidP="00397FD5">
      <w:pPr>
        <w:rPr>
          <w:rFonts w:ascii="Arial" w:hAnsi="Arial" w:cs="Arial"/>
          <w:sz w:val="24"/>
          <w:szCs w:val="24"/>
          <w:lang w:eastAsia="en-GB"/>
        </w:rPr>
      </w:pPr>
      <w:r>
        <w:rPr>
          <w:rFonts w:ascii="Arial" w:hAnsi="Arial" w:cs="Arial"/>
          <w:b/>
          <w:bCs/>
          <w:sz w:val="24"/>
          <w:szCs w:val="24"/>
          <w:lang w:eastAsia="en-GB"/>
        </w:rPr>
        <w:t xml:space="preserve">Natural Capital: - </w:t>
      </w:r>
      <w:r>
        <w:rPr>
          <w:rFonts w:ascii="Arial" w:hAnsi="Arial" w:cs="Arial"/>
          <w:sz w:val="24"/>
          <w:szCs w:val="24"/>
          <w:lang w:eastAsia="en-GB"/>
        </w:rPr>
        <w:t>The stock of natural assets such as soil, water, air, and biodiversity, that underpin ecosystem services and economic value.</w:t>
      </w:r>
    </w:p>
    <w:p w14:paraId="5D5D1E7B" w14:textId="557A207B" w:rsidR="00345875" w:rsidRDefault="00345875" w:rsidP="00397FD5">
      <w:pPr>
        <w:rPr>
          <w:rFonts w:ascii="Arial" w:hAnsi="Arial" w:cs="Arial"/>
          <w:sz w:val="24"/>
          <w:szCs w:val="24"/>
          <w:lang w:eastAsia="en-GB"/>
        </w:rPr>
      </w:pPr>
      <w:r>
        <w:rPr>
          <w:rFonts w:ascii="Arial" w:hAnsi="Arial" w:cs="Arial"/>
          <w:b/>
          <w:bCs/>
          <w:sz w:val="24"/>
          <w:szCs w:val="24"/>
          <w:lang w:eastAsia="en-GB"/>
        </w:rPr>
        <w:t xml:space="preserve">Nature market: - </w:t>
      </w:r>
      <w:r>
        <w:rPr>
          <w:rFonts w:ascii="Arial" w:hAnsi="Arial" w:cs="Arial"/>
          <w:sz w:val="24"/>
          <w:szCs w:val="24"/>
          <w:lang w:eastAsia="en-GB"/>
        </w:rPr>
        <w:t xml:space="preserve">A structured system for buying and selling ecosystem services, </w:t>
      </w:r>
      <w:r w:rsidR="00F77654">
        <w:rPr>
          <w:rFonts w:ascii="Arial" w:hAnsi="Arial" w:cs="Arial"/>
          <w:sz w:val="24"/>
          <w:szCs w:val="24"/>
          <w:lang w:eastAsia="en-GB"/>
        </w:rPr>
        <w:t>underpinned by standards, governance</w:t>
      </w:r>
      <w:r w:rsidR="00763F2D">
        <w:rPr>
          <w:rFonts w:ascii="Arial" w:hAnsi="Arial" w:cs="Arial"/>
          <w:sz w:val="24"/>
          <w:szCs w:val="24"/>
          <w:lang w:eastAsia="en-GB"/>
        </w:rPr>
        <w:t>,</w:t>
      </w:r>
      <w:r w:rsidR="00F77654">
        <w:rPr>
          <w:rFonts w:ascii="Arial" w:hAnsi="Arial" w:cs="Arial"/>
          <w:sz w:val="24"/>
          <w:szCs w:val="24"/>
          <w:lang w:eastAsia="en-GB"/>
        </w:rPr>
        <w:t xml:space="preserve"> and delivery logic.</w:t>
      </w:r>
    </w:p>
    <w:p w14:paraId="1D4C1149" w14:textId="79DD36B3" w:rsidR="00F77654" w:rsidRDefault="00F77654" w:rsidP="00397FD5">
      <w:pPr>
        <w:rPr>
          <w:rFonts w:ascii="Arial" w:hAnsi="Arial" w:cs="Arial"/>
          <w:sz w:val="24"/>
          <w:szCs w:val="24"/>
          <w:lang w:eastAsia="en-GB"/>
        </w:rPr>
      </w:pPr>
      <w:r>
        <w:rPr>
          <w:rFonts w:ascii="Arial" w:hAnsi="Arial" w:cs="Arial"/>
          <w:b/>
          <w:bCs/>
          <w:sz w:val="24"/>
          <w:szCs w:val="24"/>
          <w:lang w:eastAsia="en-GB"/>
        </w:rPr>
        <w:t>Procurement Framework: -</w:t>
      </w:r>
      <w:r>
        <w:rPr>
          <w:rFonts w:ascii="Arial" w:hAnsi="Arial" w:cs="Arial"/>
          <w:sz w:val="24"/>
          <w:szCs w:val="24"/>
          <w:lang w:eastAsia="en-GB"/>
        </w:rPr>
        <w:t xml:space="preserve"> A structured approach to purchasing ecosystem services, including unit types, pricing logic, and contracting pathways.</w:t>
      </w:r>
    </w:p>
    <w:p w14:paraId="2A786140" w14:textId="62C9F290" w:rsidR="00F77654" w:rsidRDefault="00F77654" w:rsidP="00397FD5">
      <w:pPr>
        <w:rPr>
          <w:rFonts w:ascii="Arial" w:hAnsi="Arial" w:cs="Arial"/>
          <w:sz w:val="24"/>
          <w:szCs w:val="24"/>
          <w:lang w:eastAsia="en-GB"/>
        </w:rPr>
      </w:pPr>
      <w:r>
        <w:rPr>
          <w:rFonts w:ascii="Arial" w:hAnsi="Arial" w:cs="Arial"/>
          <w:b/>
          <w:bCs/>
          <w:sz w:val="24"/>
          <w:szCs w:val="24"/>
          <w:lang w:eastAsia="en-GB"/>
        </w:rPr>
        <w:t xml:space="preserve">Responsible Body: - </w:t>
      </w:r>
      <w:r w:rsidRPr="00F77654">
        <w:rPr>
          <w:rFonts w:ascii="Arial" w:hAnsi="Arial" w:cs="Arial"/>
          <w:sz w:val="24"/>
          <w:szCs w:val="24"/>
          <w:lang w:eastAsia="en-GB"/>
        </w:rPr>
        <w:t>An organisation</w:t>
      </w:r>
      <w:r>
        <w:rPr>
          <w:rFonts w:ascii="Arial" w:hAnsi="Arial" w:cs="Arial"/>
          <w:sz w:val="24"/>
          <w:szCs w:val="24"/>
          <w:lang w:eastAsia="en-GB"/>
        </w:rPr>
        <w:t xml:space="preserve"> designated by the Department of Environment, Farming and Rural Affairs (Defra) to enter into a legally binding </w:t>
      </w:r>
      <w:r>
        <w:rPr>
          <w:rFonts w:ascii="Arial" w:hAnsi="Arial" w:cs="Arial"/>
          <w:sz w:val="24"/>
          <w:szCs w:val="24"/>
          <w:lang w:eastAsia="en-GB"/>
        </w:rPr>
        <w:lastRenderedPageBreak/>
        <w:t>Conservation Covenant agreement with landowner, securing long-term environmental outcomes.</w:t>
      </w:r>
    </w:p>
    <w:p w14:paraId="0A07E22D" w14:textId="7AB8D5E3" w:rsidR="002B3401" w:rsidRPr="002B3401" w:rsidRDefault="002B3401" w:rsidP="00397FD5">
      <w:pPr>
        <w:rPr>
          <w:rFonts w:ascii="Arial" w:hAnsi="Arial" w:cs="Arial"/>
          <w:sz w:val="24"/>
          <w:szCs w:val="24"/>
          <w:lang w:eastAsia="en-GB"/>
        </w:rPr>
      </w:pPr>
      <w:r>
        <w:rPr>
          <w:rFonts w:ascii="Arial" w:hAnsi="Arial" w:cs="Arial"/>
          <w:b/>
          <w:bCs/>
          <w:sz w:val="24"/>
          <w:szCs w:val="24"/>
          <w:lang w:eastAsia="en-GB"/>
        </w:rPr>
        <w:t xml:space="preserve">Seller: - </w:t>
      </w:r>
      <w:r w:rsidRPr="00053505">
        <w:rPr>
          <w:rFonts w:ascii="Arial" w:hAnsi="Arial" w:cs="Arial"/>
          <w:sz w:val="24"/>
          <w:szCs w:val="24"/>
          <w:lang w:eastAsia="en-GB"/>
        </w:rPr>
        <w:t>An organisation or individual supplying nature recovery goods and services</w:t>
      </w:r>
      <w:r w:rsidR="00053505" w:rsidRPr="00053505">
        <w:rPr>
          <w:rFonts w:ascii="Arial" w:hAnsi="Arial" w:cs="Arial"/>
          <w:sz w:val="24"/>
          <w:szCs w:val="24"/>
          <w:lang w:eastAsia="en-GB"/>
        </w:rPr>
        <w:t>. Sellers may include SME’s, landowners or other delivery partners, and will be supported by the BC to access coordinated procurement opportunities.</w:t>
      </w:r>
      <w:r>
        <w:rPr>
          <w:rFonts w:ascii="Arial" w:hAnsi="Arial" w:cs="Arial"/>
          <w:sz w:val="24"/>
          <w:szCs w:val="24"/>
          <w:lang w:eastAsia="en-GB"/>
        </w:rPr>
        <w:t xml:space="preserve"> </w:t>
      </w:r>
    </w:p>
    <w:p w14:paraId="30346912" w14:textId="3EB2561B" w:rsidR="00B25CE0" w:rsidRDefault="00B25CE0" w:rsidP="00397FD5">
      <w:pPr>
        <w:rPr>
          <w:rFonts w:ascii="Arial" w:hAnsi="Arial" w:cs="Arial"/>
          <w:sz w:val="24"/>
          <w:szCs w:val="24"/>
          <w:lang w:eastAsia="en-GB"/>
        </w:rPr>
      </w:pPr>
      <w:r>
        <w:rPr>
          <w:rFonts w:ascii="Arial" w:hAnsi="Arial" w:cs="Arial"/>
          <w:b/>
          <w:bCs/>
          <w:sz w:val="24"/>
          <w:szCs w:val="24"/>
          <w:lang w:eastAsia="en-GB"/>
        </w:rPr>
        <w:t>SME (Small and Medium-sized Enterprise): -</w:t>
      </w:r>
      <w:r>
        <w:rPr>
          <w:rFonts w:ascii="Arial" w:hAnsi="Arial" w:cs="Arial"/>
          <w:sz w:val="24"/>
          <w:szCs w:val="24"/>
          <w:lang w:eastAsia="en-GB"/>
        </w:rPr>
        <w:t xml:space="preserve"> A business with fewer than 250 employees. SME’s often deliver nature recovery services and will be supported by the BC through</w:t>
      </w:r>
      <w:r w:rsidR="002B3401">
        <w:rPr>
          <w:rFonts w:ascii="Arial" w:hAnsi="Arial" w:cs="Arial"/>
          <w:sz w:val="24"/>
          <w:szCs w:val="24"/>
          <w:lang w:eastAsia="en-GB"/>
        </w:rPr>
        <w:t xml:space="preserve"> simplified, accessible procurement.</w:t>
      </w:r>
    </w:p>
    <w:p w14:paraId="0DFB4DFC" w14:textId="77777777" w:rsidR="00E656E0" w:rsidRPr="00F77654" w:rsidRDefault="00E656E0" w:rsidP="00397FD5">
      <w:pPr>
        <w:rPr>
          <w:rFonts w:ascii="Arial" w:hAnsi="Arial" w:cs="Arial"/>
          <w:b/>
          <w:bCs/>
          <w:sz w:val="24"/>
          <w:szCs w:val="24"/>
          <w:lang w:eastAsia="en-GB"/>
        </w:rPr>
      </w:pPr>
    </w:p>
    <w:sectPr w:rsidR="00E656E0" w:rsidRPr="00F77654" w:rsidSect="00125ABD">
      <w:footerReference w:type="even" r:id="rId42"/>
      <w:footerReference w:type="default" r:id="rId43"/>
      <w:footerReference w:type="first" r:id="rId4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33ABB0" w14:textId="77777777" w:rsidR="00E76426" w:rsidRDefault="00E76426" w:rsidP="00327A19">
      <w:pPr>
        <w:spacing w:after="0" w:line="240" w:lineRule="auto"/>
      </w:pPr>
      <w:r>
        <w:separator/>
      </w:r>
    </w:p>
  </w:endnote>
  <w:endnote w:type="continuationSeparator" w:id="0">
    <w:p w14:paraId="7FC0D633" w14:textId="77777777" w:rsidR="00E76426" w:rsidRDefault="00E76426" w:rsidP="00327A19">
      <w:pPr>
        <w:spacing w:after="0" w:line="240" w:lineRule="auto"/>
      </w:pPr>
      <w:r>
        <w:continuationSeparator/>
      </w:r>
    </w:p>
  </w:endnote>
  <w:endnote w:type="continuationNotice" w:id="1">
    <w:p w14:paraId="59550705" w14:textId="77777777" w:rsidR="00E76426" w:rsidRDefault="00E764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82B22" w14:textId="77777777" w:rsidR="00327A19" w:rsidRDefault="00327A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3E0EE" w14:textId="77777777" w:rsidR="00327A19" w:rsidRDefault="00327A1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B410FF" w14:textId="77777777" w:rsidR="00327A19" w:rsidRDefault="00327A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16765C" w14:textId="77777777" w:rsidR="00E76426" w:rsidRDefault="00E76426" w:rsidP="00327A19">
      <w:pPr>
        <w:spacing w:after="0" w:line="240" w:lineRule="auto"/>
      </w:pPr>
      <w:r>
        <w:separator/>
      </w:r>
    </w:p>
  </w:footnote>
  <w:footnote w:type="continuationSeparator" w:id="0">
    <w:p w14:paraId="0E130BE6" w14:textId="77777777" w:rsidR="00E76426" w:rsidRDefault="00E76426" w:rsidP="00327A19">
      <w:pPr>
        <w:spacing w:after="0" w:line="240" w:lineRule="auto"/>
      </w:pPr>
      <w:r>
        <w:continuationSeparator/>
      </w:r>
    </w:p>
  </w:footnote>
  <w:footnote w:type="continuationNotice" w:id="1">
    <w:p w14:paraId="4AC25C4E" w14:textId="77777777" w:rsidR="00E76426" w:rsidRDefault="00E7642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4261E"/>
    <w:multiLevelType w:val="hybridMultilevel"/>
    <w:tmpl w:val="48A65CC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85D10DE"/>
    <w:multiLevelType w:val="hybridMultilevel"/>
    <w:tmpl w:val="9D08B25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91F11FD"/>
    <w:multiLevelType w:val="hybridMultilevel"/>
    <w:tmpl w:val="F4806FDC"/>
    <w:lvl w:ilvl="0" w:tplc="BB600C4A">
      <w:start w:val="1"/>
      <w:numFmt w:val="decimal"/>
      <w:lvlText w:val="14.%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AE876A"/>
    <w:multiLevelType w:val="hybridMultilevel"/>
    <w:tmpl w:val="FFFFFFFF"/>
    <w:lvl w:ilvl="0" w:tplc="7A28DF04">
      <w:start w:val="1"/>
      <w:numFmt w:val="decimal"/>
      <w:lvlText w:val="%1."/>
      <w:lvlJc w:val="left"/>
      <w:pPr>
        <w:ind w:left="720" w:hanging="360"/>
      </w:pPr>
    </w:lvl>
    <w:lvl w:ilvl="1" w:tplc="479ED842">
      <w:start w:val="1"/>
      <w:numFmt w:val="lowerLetter"/>
      <w:lvlText w:val="%2."/>
      <w:lvlJc w:val="left"/>
      <w:pPr>
        <w:ind w:left="1440" w:hanging="360"/>
      </w:pPr>
    </w:lvl>
    <w:lvl w:ilvl="2" w:tplc="172676A4">
      <w:start w:val="1"/>
      <w:numFmt w:val="lowerRoman"/>
      <w:lvlText w:val="%3."/>
      <w:lvlJc w:val="right"/>
      <w:pPr>
        <w:ind w:left="2160" w:hanging="180"/>
      </w:pPr>
    </w:lvl>
    <w:lvl w:ilvl="3" w:tplc="DD1AA74A">
      <w:start w:val="1"/>
      <w:numFmt w:val="decimal"/>
      <w:lvlText w:val="%4."/>
      <w:lvlJc w:val="left"/>
      <w:pPr>
        <w:ind w:left="2880" w:hanging="360"/>
      </w:pPr>
    </w:lvl>
    <w:lvl w:ilvl="4" w:tplc="61E28ECC">
      <w:start w:val="1"/>
      <w:numFmt w:val="lowerLetter"/>
      <w:lvlText w:val="%5."/>
      <w:lvlJc w:val="left"/>
      <w:pPr>
        <w:ind w:left="3600" w:hanging="360"/>
      </w:pPr>
    </w:lvl>
    <w:lvl w:ilvl="5" w:tplc="8D10099A">
      <w:start w:val="1"/>
      <w:numFmt w:val="lowerRoman"/>
      <w:lvlText w:val="%6."/>
      <w:lvlJc w:val="right"/>
      <w:pPr>
        <w:ind w:left="4320" w:hanging="180"/>
      </w:pPr>
    </w:lvl>
    <w:lvl w:ilvl="6" w:tplc="BFA8154C">
      <w:start w:val="1"/>
      <w:numFmt w:val="decimal"/>
      <w:lvlText w:val="%7."/>
      <w:lvlJc w:val="left"/>
      <w:pPr>
        <w:ind w:left="5040" w:hanging="360"/>
      </w:pPr>
    </w:lvl>
    <w:lvl w:ilvl="7" w:tplc="5C66225A">
      <w:start w:val="1"/>
      <w:numFmt w:val="lowerLetter"/>
      <w:lvlText w:val="%8."/>
      <w:lvlJc w:val="left"/>
      <w:pPr>
        <w:ind w:left="5760" w:hanging="360"/>
      </w:pPr>
    </w:lvl>
    <w:lvl w:ilvl="8" w:tplc="29E6D9B6">
      <w:start w:val="1"/>
      <w:numFmt w:val="lowerRoman"/>
      <w:lvlText w:val="%9."/>
      <w:lvlJc w:val="right"/>
      <w:pPr>
        <w:ind w:left="6480" w:hanging="180"/>
      </w:pPr>
    </w:lvl>
  </w:abstractNum>
  <w:abstractNum w:abstractNumId="4" w15:restartNumberingAfterBreak="0">
    <w:nsid w:val="09AF3534"/>
    <w:multiLevelType w:val="hybridMultilevel"/>
    <w:tmpl w:val="80EEAC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0E61A8"/>
    <w:multiLevelType w:val="hybridMultilevel"/>
    <w:tmpl w:val="896A2A8C"/>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0AA04586"/>
    <w:multiLevelType w:val="hybridMultilevel"/>
    <w:tmpl w:val="B6DC8394"/>
    <w:lvl w:ilvl="0" w:tplc="B34C14B0">
      <w:start w:val="1"/>
      <w:numFmt w:val="decimal"/>
      <w:lvlText w:val="8.8.%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FF551A6"/>
    <w:multiLevelType w:val="hybridMultilevel"/>
    <w:tmpl w:val="95A67822"/>
    <w:lvl w:ilvl="0" w:tplc="F790D750">
      <w:start w:val="1"/>
      <w:numFmt w:val="decimal"/>
      <w:lvlText w:val="8.%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0C755A0"/>
    <w:multiLevelType w:val="hybridMultilevel"/>
    <w:tmpl w:val="12989EF6"/>
    <w:lvl w:ilvl="0" w:tplc="3594E184">
      <w:start w:val="1"/>
      <w:numFmt w:val="decimal"/>
      <w:lvlText w:val="4.%1"/>
      <w:lvlJc w:val="center"/>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B4306A3"/>
    <w:multiLevelType w:val="hybridMultilevel"/>
    <w:tmpl w:val="6E5C527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DF73B1A"/>
    <w:multiLevelType w:val="hybridMultilevel"/>
    <w:tmpl w:val="10E44380"/>
    <w:lvl w:ilvl="0" w:tplc="2BA83E40">
      <w:start w:val="1"/>
      <w:numFmt w:val="decimal"/>
      <w:lvlText w:val="6.%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ED4527B"/>
    <w:multiLevelType w:val="hybridMultilevel"/>
    <w:tmpl w:val="D17039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FDC793B"/>
    <w:multiLevelType w:val="hybridMultilevel"/>
    <w:tmpl w:val="67BC12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2275FAE"/>
    <w:multiLevelType w:val="hybridMultilevel"/>
    <w:tmpl w:val="3BB4E98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23C87AB7"/>
    <w:multiLevelType w:val="hybridMultilevel"/>
    <w:tmpl w:val="416888A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251D10E5"/>
    <w:multiLevelType w:val="hybridMultilevel"/>
    <w:tmpl w:val="82EC237C"/>
    <w:lvl w:ilvl="0" w:tplc="DDE4F74A">
      <w:start w:val="1"/>
      <w:numFmt w:val="decimal"/>
      <w:lvlText w:val="13.%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55F67CF"/>
    <w:multiLevelType w:val="hybridMultilevel"/>
    <w:tmpl w:val="4E86D762"/>
    <w:lvl w:ilvl="0" w:tplc="1B804890">
      <w:start w:val="1"/>
      <w:numFmt w:val="decimal"/>
      <w:lvlText w:val="11.%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59B5345"/>
    <w:multiLevelType w:val="hybridMultilevel"/>
    <w:tmpl w:val="B8C872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286E4D5F"/>
    <w:multiLevelType w:val="hybridMultilevel"/>
    <w:tmpl w:val="3EC0C09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28E46FFA"/>
    <w:multiLevelType w:val="hybridMultilevel"/>
    <w:tmpl w:val="2B6EA2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2C322773"/>
    <w:multiLevelType w:val="hybridMultilevel"/>
    <w:tmpl w:val="B320441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1" w15:restartNumberingAfterBreak="0">
    <w:nsid w:val="2D6D594A"/>
    <w:multiLevelType w:val="hybridMultilevel"/>
    <w:tmpl w:val="BC2EBE7A"/>
    <w:lvl w:ilvl="0" w:tplc="4B207FEC">
      <w:start w:val="1"/>
      <w:numFmt w:val="decimal"/>
      <w:lvlText w:val="12.%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D9B503F"/>
    <w:multiLevelType w:val="hybridMultilevel"/>
    <w:tmpl w:val="07BC33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32EE13C2"/>
    <w:multiLevelType w:val="hybridMultilevel"/>
    <w:tmpl w:val="9208C6F4"/>
    <w:lvl w:ilvl="0" w:tplc="BF9E9340">
      <w:start w:val="1"/>
      <w:numFmt w:val="decimal"/>
      <w:lvlText w:val="5.%1"/>
      <w:lvlJc w:val="center"/>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414191C"/>
    <w:multiLevelType w:val="hybridMultilevel"/>
    <w:tmpl w:val="F8D474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34DA46F9"/>
    <w:multiLevelType w:val="hybridMultilevel"/>
    <w:tmpl w:val="F450469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38D161FB"/>
    <w:multiLevelType w:val="hybridMultilevel"/>
    <w:tmpl w:val="7C12602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39D44B04"/>
    <w:multiLevelType w:val="hybridMultilevel"/>
    <w:tmpl w:val="7B70E6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3C5E2157"/>
    <w:multiLevelType w:val="hybridMultilevel"/>
    <w:tmpl w:val="4C4A0C1E"/>
    <w:lvl w:ilvl="0" w:tplc="0ED8BDA6">
      <w:start w:val="1"/>
      <w:numFmt w:val="decimal"/>
      <w:lvlText w:val="2.%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3D801A09"/>
    <w:multiLevelType w:val="hybridMultilevel"/>
    <w:tmpl w:val="7A3CCF4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3E5E8A4B"/>
    <w:multiLevelType w:val="hybridMultilevel"/>
    <w:tmpl w:val="59EE7074"/>
    <w:lvl w:ilvl="0" w:tplc="85AEFE44">
      <w:start w:val="1"/>
      <w:numFmt w:val="decimal"/>
      <w:lvlText w:val="8.%1"/>
      <w:lvlJc w:val="left"/>
      <w:pPr>
        <w:ind w:left="720" w:hanging="360"/>
      </w:pPr>
    </w:lvl>
    <w:lvl w:ilvl="1" w:tplc="3D94A77C">
      <w:start w:val="1"/>
      <w:numFmt w:val="lowerLetter"/>
      <w:lvlText w:val="%2."/>
      <w:lvlJc w:val="left"/>
      <w:pPr>
        <w:ind w:left="1440" w:hanging="360"/>
      </w:pPr>
    </w:lvl>
    <w:lvl w:ilvl="2" w:tplc="CA28F70E">
      <w:start w:val="1"/>
      <w:numFmt w:val="lowerRoman"/>
      <w:lvlText w:val="%3."/>
      <w:lvlJc w:val="right"/>
      <w:pPr>
        <w:ind w:left="2160" w:hanging="180"/>
      </w:pPr>
    </w:lvl>
    <w:lvl w:ilvl="3" w:tplc="78BE7858">
      <w:start w:val="1"/>
      <w:numFmt w:val="decimal"/>
      <w:lvlText w:val="%4."/>
      <w:lvlJc w:val="left"/>
      <w:pPr>
        <w:ind w:left="2880" w:hanging="360"/>
      </w:pPr>
    </w:lvl>
    <w:lvl w:ilvl="4" w:tplc="6366C7B0">
      <w:start w:val="1"/>
      <w:numFmt w:val="lowerLetter"/>
      <w:lvlText w:val="%5."/>
      <w:lvlJc w:val="left"/>
      <w:pPr>
        <w:ind w:left="3600" w:hanging="360"/>
      </w:pPr>
    </w:lvl>
    <w:lvl w:ilvl="5" w:tplc="66DCA4C2">
      <w:start w:val="1"/>
      <w:numFmt w:val="lowerRoman"/>
      <w:lvlText w:val="%6."/>
      <w:lvlJc w:val="right"/>
      <w:pPr>
        <w:ind w:left="4320" w:hanging="180"/>
      </w:pPr>
    </w:lvl>
    <w:lvl w:ilvl="6" w:tplc="5418B142">
      <w:start w:val="1"/>
      <w:numFmt w:val="decimal"/>
      <w:lvlText w:val="%7."/>
      <w:lvlJc w:val="left"/>
      <w:pPr>
        <w:ind w:left="5040" w:hanging="360"/>
      </w:pPr>
    </w:lvl>
    <w:lvl w:ilvl="7" w:tplc="A74A4B5E">
      <w:start w:val="1"/>
      <w:numFmt w:val="lowerLetter"/>
      <w:lvlText w:val="%8."/>
      <w:lvlJc w:val="left"/>
      <w:pPr>
        <w:ind w:left="5760" w:hanging="360"/>
      </w:pPr>
    </w:lvl>
    <w:lvl w:ilvl="8" w:tplc="E3F84F90">
      <w:start w:val="1"/>
      <w:numFmt w:val="lowerRoman"/>
      <w:lvlText w:val="%9."/>
      <w:lvlJc w:val="right"/>
      <w:pPr>
        <w:ind w:left="6480" w:hanging="180"/>
      </w:pPr>
    </w:lvl>
  </w:abstractNum>
  <w:abstractNum w:abstractNumId="31" w15:restartNumberingAfterBreak="0">
    <w:nsid w:val="3FA725DB"/>
    <w:multiLevelType w:val="hybridMultilevel"/>
    <w:tmpl w:val="05C6B832"/>
    <w:lvl w:ilvl="0" w:tplc="1FAA24E8">
      <w:start w:val="1"/>
      <w:numFmt w:val="decimal"/>
      <w:lvlText w:val="3.%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0251789"/>
    <w:multiLevelType w:val="hybridMultilevel"/>
    <w:tmpl w:val="35044B00"/>
    <w:lvl w:ilvl="0" w:tplc="19C6371A">
      <w:start w:val="1"/>
      <w:numFmt w:val="decimal"/>
      <w:lvlText w:val="5.4.%1"/>
      <w:lvlJc w:val="center"/>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456B6C43"/>
    <w:multiLevelType w:val="hybridMultilevel"/>
    <w:tmpl w:val="070A487E"/>
    <w:lvl w:ilvl="0" w:tplc="08090001">
      <w:start w:val="1"/>
      <w:numFmt w:val="bullet"/>
      <w:lvlText w:val=""/>
      <w:lvlJc w:val="left"/>
      <w:pPr>
        <w:ind w:left="216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45AD3686"/>
    <w:multiLevelType w:val="hybridMultilevel"/>
    <w:tmpl w:val="83888652"/>
    <w:lvl w:ilvl="0" w:tplc="2E54C4E8">
      <w:start w:val="1"/>
      <w:numFmt w:val="decimal"/>
      <w:lvlText w:val="8.%1"/>
      <w:lvlJc w:val="left"/>
      <w:pPr>
        <w:ind w:left="720" w:hanging="436"/>
      </w:pPr>
      <w:rPr>
        <w:rFonts w:hint="default"/>
      </w:rPr>
    </w:lvl>
    <w:lvl w:ilvl="1" w:tplc="50486162">
      <w:start w:val="1"/>
      <w:numFmt w:val="lowerLetter"/>
      <w:lvlText w:val="%2."/>
      <w:lvlJc w:val="left"/>
      <w:pPr>
        <w:ind w:left="1440" w:hanging="360"/>
      </w:pPr>
    </w:lvl>
    <w:lvl w:ilvl="2" w:tplc="6B28602A">
      <w:start w:val="1"/>
      <w:numFmt w:val="lowerRoman"/>
      <w:lvlText w:val="%3."/>
      <w:lvlJc w:val="right"/>
      <w:pPr>
        <w:ind w:left="2160" w:hanging="180"/>
      </w:pPr>
    </w:lvl>
    <w:lvl w:ilvl="3" w:tplc="7EF26DD2">
      <w:start w:val="1"/>
      <w:numFmt w:val="decimal"/>
      <w:lvlText w:val="%4."/>
      <w:lvlJc w:val="left"/>
      <w:pPr>
        <w:ind w:left="2880" w:hanging="360"/>
      </w:pPr>
    </w:lvl>
    <w:lvl w:ilvl="4" w:tplc="AFF6F32C">
      <w:start w:val="1"/>
      <w:numFmt w:val="lowerLetter"/>
      <w:lvlText w:val="%5."/>
      <w:lvlJc w:val="left"/>
      <w:pPr>
        <w:ind w:left="3600" w:hanging="360"/>
      </w:pPr>
    </w:lvl>
    <w:lvl w:ilvl="5" w:tplc="79F87D32">
      <w:start w:val="1"/>
      <w:numFmt w:val="lowerRoman"/>
      <w:lvlText w:val="%6."/>
      <w:lvlJc w:val="right"/>
      <w:pPr>
        <w:ind w:left="4320" w:hanging="180"/>
      </w:pPr>
    </w:lvl>
    <w:lvl w:ilvl="6" w:tplc="484E5EE2">
      <w:start w:val="1"/>
      <w:numFmt w:val="decimal"/>
      <w:lvlText w:val="%7."/>
      <w:lvlJc w:val="left"/>
      <w:pPr>
        <w:ind w:left="5040" w:hanging="360"/>
      </w:pPr>
    </w:lvl>
    <w:lvl w:ilvl="7" w:tplc="5A6C42A0">
      <w:start w:val="1"/>
      <w:numFmt w:val="lowerLetter"/>
      <w:lvlText w:val="%8."/>
      <w:lvlJc w:val="left"/>
      <w:pPr>
        <w:ind w:left="5760" w:hanging="360"/>
      </w:pPr>
    </w:lvl>
    <w:lvl w:ilvl="8" w:tplc="514C52F4">
      <w:start w:val="1"/>
      <w:numFmt w:val="lowerRoman"/>
      <w:lvlText w:val="%9."/>
      <w:lvlJc w:val="right"/>
      <w:pPr>
        <w:ind w:left="6480" w:hanging="180"/>
      </w:pPr>
    </w:lvl>
  </w:abstractNum>
  <w:abstractNum w:abstractNumId="35" w15:restartNumberingAfterBreak="0">
    <w:nsid w:val="45D1F5A2"/>
    <w:multiLevelType w:val="hybridMultilevel"/>
    <w:tmpl w:val="FFFFFFFF"/>
    <w:lvl w:ilvl="0" w:tplc="938A8C58">
      <w:start w:val="1"/>
      <w:numFmt w:val="decimal"/>
      <w:lvlText w:val="8.%1"/>
      <w:lvlJc w:val="left"/>
      <w:pPr>
        <w:ind w:left="720" w:hanging="360"/>
      </w:pPr>
    </w:lvl>
    <w:lvl w:ilvl="1" w:tplc="829C37A6">
      <w:start w:val="1"/>
      <w:numFmt w:val="lowerLetter"/>
      <w:lvlText w:val="%2."/>
      <w:lvlJc w:val="left"/>
      <w:pPr>
        <w:ind w:left="1440" w:hanging="360"/>
      </w:pPr>
    </w:lvl>
    <w:lvl w:ilvl="2" w:tplc="3F88CA96">
      <w:start w:val="1"/>
      <w:numFmt w:val="lowerRoman"/>
      <w:lvlText w:val="%3."/>
      <w:lvlJc w:val="right"/>
      <w:pPr>
        <w:ind w:left="2160" w:hanging="180"/>
      </w:pPr>
    </w:lvl>
    <w:lvl w:ilvl="3" w:tplc="6200F66C">
      <w:start w:val="1"/>
      <w:numFmt w:val="decimal"/>
      <w:lvlText w:val="%4."/>
      <w:lvlJc w:val="left"/>
      <w:pPr>
        <w:ind w:left="2880" w:hanging="360"/>
      </w:pPr>
    </w:lvl>
    <w:lvl w:ilvl="4" w:tplc="0EDA334A">
      <w:start w:val="1"/>
      <w:numFmt w:val="lowerLetter"/>
      <w:lvlText w:val="%5."/>
      <w:lvlJc w:val="left"/>
      <w:pPr>
        <w:ind w:left="3600" w:hanging="360"/>
      </w:pPr>
    </w:lvl>
    <w:lvl w:ilvl="5" w:tplc="10CE245A">
      <w:start w:val="1"/>
      <w:numFmt w:val="lowerRoman"/>
      <w:lvlText w:val="%6."/>
      <w:lvlJc w:val="right"/>
      <w:pPr>
        <w:ind w:left="4320" w:hanging="180"/>
      </w:pPr>
    </w:lvl>
    <w:lvl w:ilvl="6" w:tplc="E8603D4C">
      <w:start w:val="1"/>
      <w:numFmt w:val="decimal"/>
      <w:lvlText w:val="%7."/>
      <w:lvlJc w:val="left"/>
      <w:pPr>
        <w:ind w:left="5040" w:hanging="360"/>
      </w:pPr>
    </w:lvl>
    <w:lvl w:ilvl="7" w:tplc="15CEE85A">
      <w:start w:val="1"/>
      <w:numFmt w:val="lowerLetter"/>
      <w:lvlText w:val="%8."/>
      <w:lvlJc w:val="left"/>
      <w:pPr>
        <w:ind w:left="5760" w:hanging="360"/>
      </w:pPr>
    </w:lvl>
    <w:lvl w:ilvl="8" w:tplc="5DF4C254">
      <w:start w:val="1"/>
      <w:numFmt w:val="lowerRoman"/>
      <w:lvlText w:val="%9."/>
      <w:lvlJc w:val="right"/>
      <w:pPr>
        <w:ind w:left="6480" w:hanging="180"/>
      </w:pPr>
    </w:lvl>
  </w:abstractNum>
  <w:abstractNum w:abstractNumId="36" w15:restartNumberingAfterBreak="0">
    <w:nsid w:val="473B6F30"/>
    <w:multiLevelType w:val="hybridMultilevel"/>
    <w:tmpl w:val="7826DF9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7" w15:restartNumberingAfterBreak="0">
    <w:nsid w:val="4E9037B3"/>
    <w:multiLevelType w:val="hybridMultilevel"/>
    <w:tmpl w:val="5E462FA6"/>
    <w:lvl w:ilvl="0" w:tplc="00623128">
      <w:start w:val="1"/>
      <w:numFmt w:val="decimal"/>
      <w:lvlText w:val="1.%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DD74920"/>
    <w:multiLevelType w:val="hybridMultilevel"/>
    <w:tmpl w:val="D12057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F26796A"/>
    <w:multiLevelType w:val="hybridMultilevel"/>
    <w:tmpl w:val="EE66553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619B3303"/>
    <w:multiLevelType w:val="hybridMultilevel"/>
    <w:tmpl w:val="90824C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1" w15:restartNumberingAfterBreak="0">
    <w:nsid w:val="671F4C58"/>
    <w:multiLevelType w:val="hybridMultilevel"/>
    <w:tmpl w:val="773482FA"/>
    <w:lvl w:ilvl="0" w:tplc="4B989D70">
      <w:start w:val="1"/>
      <w:numFmt w:val="decimal"/>
      <w:lvlText w:val="9.%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C944B81"/>
    <w:multiLevelType w:val="hybridMultilevel"/>
    <w:tmpl w:val="6AACCE38"/>
    <w:lvl w:ilvl="0" w:tplc="FFFFFFFF">
      <w:start w:val="1"/>
      <w:numFmt w:val="decimal"/>
      <w:lvlText w:val="10.%1"/>
      <w:lvlJc w:val="center"/>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6D9B23F7"/>
    <w:multiLevelType w:val="hybridMultilevel"/>
    <w:tmpl w:val="DDC68B7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4" w15:restartNumberingAfterBreak="0">
    <w:nsid w:val="6DD72EA0"/>
    <w:multiLevelType w:val="hybridMultilevel"/>
    <w:tmpl w:val="DB96CE14"/>
    <w:lvl w:ilvl="0" w:tplc="2D1E27A2">
      <w:start w:val="1"/>
      <w:numFmt w:val="decimal"/>
      <w:lvlText w:val="7.%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6E5B67E5"/>
    <w:multiLevelType w:val="hybridMultilevel"/>
    <w:tmpl w:val="D910B29C"/>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6" w15:restartNumberingAfterBreak="0">
    <w:nsid w:val="7AF31AEF"/>
    <w:multiLevelType w:val="hybridMultilevel"/>
    <w:tmpl w:val="56B4AE3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7" w15:restartNumberingAfterBreak="0">
    <w:nsid w:val="7D0B619A"/>
    <w:multiLevelType w:val="hybridMultilevel"/>
    <w:tmpl w:val="08062E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8" w15:restartNumberingAfterBreak="0">
    <w:nsid w:val="7D0F09D4"/>
    <w:multiLevelType w:val="hybridMultilevel"/>
    <w:tmpl w:val="8F5430F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235474731">
    <w:abstractNumId w:val="8"/>
  </w:num>
  <w:num w:numId="2" w16cid:durableId="878203213">
    <w:abstractNumId w:val="20"/>
  </w:num>
  <w:num w:numId="3" w16cid:durableId="475143367">
    <w:abstractNumId w:val="23"/>
  </w:num>
  <w:num w:numId="4" w16cid:durableId="169443245">
    <w:abstractNumId w:val="45"/>
  </w:num>
  <w:num w:numId="5" w16cid:durableId="1239946335">
    <w:abstractNumId w:val="26"/>
  </w:num>
  <w:num w:numId="6" w16cid:durableId="932326339">
    <w:abstractNumId w:val="9"/>
  </w:num>
  <w:num w:numId="7" w16cid:durableId="1024943598">
    <w:abstractNumId w:val="10"/>
  </w:num>
  <w:num w:numId="8" w16cid:durableId="1147890855">
    <w:abstractNumId w:val="0"/>
  </w:num>
  <w:num w:numId="9" w16cid:durableId="720903854">
    <w:abstractNumId w:val="18"/>
  </w:num>
  <w:num w:numId="10" w16cid:durableId="1487354355">
    <w:abstractNumId w:val="44"/>
  </w:num>
  <w:num w:numId="11" w16cid:durableId="1910992879">
    <w:abstractNumId w:val="47"/>
  </w:num>
  <w:num w:numId="12" w16cid:durableId="1546722021">
    <w:abstractNumId w:val="43"/>
  </w:num>
  <w:num w:numId="13" w16cid:durableId="969089115">
    <w:abstractNumId w:val="1"/>
  </w:num>
  <w:num w:numId="14" w16cid:durableId="819660746">
    <w:abstractNumId w:val="46"/>
  </w:num>
  <w:num w:numId="15" w16cid:durableId="417756384">
    <w:abstractNumId w:val="6"/>
  </w:num>
  <w:num w:numId="16" w16cid:durableId="229735053">
    <w:abstractNumId w:val="36"/>
  </w:num>
  <w:num w:numId="17" w16cid:durableId="524027023">
    <w:abstractNumId w:val="4"/>
  </w:num>
  <w:num w:numId="18" w16cid:durableId="1100218930">
    <w:abstractNumId w:val="41"/>
  </w:num>
  <w:num w:numId="19" w16cid:durableId="1593855845">
    <w:abstractNumId w:val="17"/>
  </w:num>
  <w:num w:numId="20" w16cid:durableId="1006396420">
    <w:abstractNumId w:val="27"/>
  </w:num>
  <w:num w:numId="21" w16cid:durableId="1274744596">
    <w:abstractNumId w:val="14"/>
  </w:num>
  <w:num w:numId="22" w16cid:durableId="1937395891">
    <w:abstractNumId w:val="22"/>
  </w:num>
  <w:num w:numId="23" w16cid:durableId="266275209">
    <w:abstractNumId w:val="5"/>
  </w:num>
  <w:num w:numId="24" w16cid:durableId="753745807">
    <w:abstractNumId w:val="11"/>
  </w:num>
  <w:num w:numId="25" w16cid:durableId="883562497">
    <w:abstractNumId w:val="13"/>
  </w:num>
  <w:num w:numId="26" w16cid:durableId="22900654">
    <w:abstractNumId w:val="16"/>
  </w:num>
  <w:num w:numId="27" w16cid:durableId="1047680097">
    <w:abstractNumId w:val="33"/>
  </w:num>
  <w:num w:numId="28" w16cid:durableId="870580731">
    <w:abstractNumId w:val="12"/>
  </w:num>
  <w:num w:numId="29" w16cid:durableId="914314680">
    <w:abstractNumId w:val="21"/>
  </w:num>
  <w:num w:numId="30" w16cid:durableId="286158836">
    <w:abstractNumId w:val="19"/>
  </w:num>
  <w:num w:numId="31" w16cid:durableId="1276057395">
    <w:abstractNumId w:val="25"/>
  </w:num>
  <w:num w:numId="32" w16cid:durableId="611478112">
    <w:abstractNumId w:val="15"/>
  </w:num>
  <w:num w:numId="33" w16cid:durableId="387801386">
    <w:abstractNumId w:val="40"/>
  </w:num>
  <w:num w:numId="34" w16cid:durableId="549456797">
    <w:abstractNumId w:val="29"/>
  </w:num>
  <w:num w:numId="35" w16cid:durableId="753208995">
    <w:abstractNumId w:val="24"/>
  </w:num>
  <w:num w:numId="36" w16cid:durableId="1775443225">
    <w:abstractNumId w:val="2"/>
  </w:num>
  <w:num w:numId="37" w16cid:durableId="958534539">
    <w:abstractNumId w:val="39"/>
  </w:num>
  <w:num w:numId="38" w16cid:durableId="1766655539">
    <w:abstractNumId w:val="48"/>
  </w:num>
  <w:num w:numId="39" w16cid:durableId="2135982006">
    <w:abstractNumId w:val="37"/>
  </w:num>
  <w:num w:numId="40" w16cid:durableId="2007974340">
    <w:abstractNumId w:val="28"/>
  </w:num>
  <w:num w:numId="41" w16cid:durableId="330567031">
    <w:abstractNumId w:val="31"/>
  </w:num>
  <w:num w:numId="42" w16cid:durableId="629096514">
    <w:abstractNumId w:val="38"/>
  </w:num>
  <w:num w:numId="43" w16cid:durableId="1407915826">
    <w:abstractNumId w:val="7"/>
  </w:num>
  <w:num w:numId="44" w16cid:durableId="636758175">
    <w:abstractNumId w:val="32"/>
  </w:num>
  <w:num w:numId="45" w16cid:durableId="1403403807">
    <w:abstractNumId w:val="42"/>
  </w:num>
  <w:num w:numId="46" w16cid:durableId="355624262">
    <w:abstractNumId w:val="30"/>
  </w:num>
  <w:num w:numId="47" w16cid:durableId="1063335443">
    <w:abstractNumId w:val="3"/>
  </w:num>
  <w:num w:numId="48" w16cid:durableId="1998459809">
    <w:abstractNumId w:val="35"/>
  </w:num>
  <w:num w:numId="49" w16cid:durableId="1664695938">
    <w:abstractNumId w:val="34"/>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9D5"/>
    <w:rsid w:val="000041F9"/>
    <w:rsid w:val="00016155"/>
    <w:rsid w:val="00017C7D"/>
    <w:rsid w:val="00033408"/>
    <w:rsid w:val="000340E1"/>
    <w:rsid w:val="00037313"/>
    <w:rsid w:val="000530E6"/>
    <w:rsid w:val="00053505"/>
    <w:rsid w:val="0006024A"/>
    <w:rsid w:val="00065F86"/>
    <w:rsid w:val="000728B1"/>
    <w:rsid w:val="00080A6B"/>
    <w:rsid w:val="00082163"/>
    <w:rsid w:val="0008627B"/>
    <w:rsid w:val="000A20B9"/>
    <w:rsid w:val="000A44A4"/>
    <w:rsid w:val="000B4187"/>
    <w:rsid w:val="000B419A"/>
    <w:rsid w:val="000B6CEE"/>
    <w:rsid w:val="000C41F8"/>
    <w:rsid w:val="000C4C80"/>
    <w:rsid w:val="000C55E3"/>
    <w:rsid w:val="000C6574"/>
    <w:rsid w:val="000E1826"/>
    <w:rsid w:val="000E55E1"/>
    <w:rsid w:val="000F138D"/>
    <w:rsid w:val="000F517B"/>
    <w:rsid w:val="001165BE"/>
    <w:rsid w:val="00125ABD"/>
    <w:rsid w:val="00157366"/>
    <w:rsid w:val="00164661"/>
    <w:rsid w:val="00170215"/>
    <w:rsid w:val="00174BAA"/>
    <w:rsid w:val="00180271"/>
    <w:rsid w:val="001A0375"/>
    <w:rsid w:val="001A054E"/>
    <w:rsid w:val="001A2813"/>
    <w:rsid w:val="001A2A07"/>
    <w:rsid w:val="001A4894"/>
    <w:rsid w:val="001B0585"/>
    <w:rsid w:val="001C364D"/>
    <w:rsid w:val="001D51A5"/>
    <w:rsid w:val="00200E49"/>
    <w:rsid w:val="00206C37"/>
    <w:rsid w:val="002550B0"/>
    <w:rsid w:val="00264980"/>
    <w:rsid w:val="0026753F"/>
    <w:rsid w:val="00277855"/>
    <w:rsid w:val="00283E6C"/>
    <w:rsid w:val="00296747"/>
    <w:rsid w:val="002A0E46"/>
    <w:rsid w:val="002A7725"/>
    <w:rsid w:val="002B3401"/>
    <w:rsid w:val="002B40CF"/>
    <w:rsid w:val="002B672F"/>
    <w:rsid w:val="002C3AF5"/>
    <w:rsid w:val="002D0EB2"/>
    <w:rsid w:val="002D7381"/>
    <w:rsid w:val="002F6A2E"/>
    <w:rsid w:val="00327A19"/>
    <w:rsid w:val="00334F02"/>
    <w:rsid w:val="0033776E"/>
    <w:rsid w:val="00337A1C"/>
    <w:rsid w:val="003436CE"/>
    <w:rsid w:val="00345875"/>
    <w:rsid w:val="00354539"/>
    <w:rsid w:val="0037491F"/>
    <w:rsid w:val="00382470"/>
    <w:rsid w:val="00383A5E"/>
    <w:rsid w:val="003846BC"/>
    <w:rsid w:val="00397BB6"/>
    <w:rsid w:val="00397FD5"/>
    <w:rsid w:val="003A05BA"/>
    <w:rsid w:val="003B7D2F"/>
    <w:rsid w:val="003C09FD"/>
    <w:rsid w:val="003C304C"/>
    <w:rsid w:val="003D375D"/>
    <w:rsid w:val="003F2CF0"/>
    <w:rsid w:val="00406419"/>
    <w:rsid w:val="00432B05"/>
    <w:rsid w:val="0043370E"/>
    <w:rsid w:val="00435672"/>
    <w:rsid w:val="00484F51"/>
    <w:rsid w:val="004A3CCD"/>
    <w:rsid w:val="004B6144"/>
    <w:rsid w:val="004C6C26"/>
    <w:rsid w:val="004E39C8"/>
    <w:rsid w:val="004F0022"/>
    <w:rsid w:val="004F6CB3"/>
    <w:rsid w:val="0050741F"/>
    <w:rsid w:val="005179EA"/>
    <w:rsid w:val="00524F14"/>
    <w:rsid w:val="005320DC"/>
    <w:rsid w:val="00535110"/>
    <w:rsid w:val="00545334"/>
    <w:rsid w:val="0054737F"/>
    <w:rsid w:val="005578B5"/>
    <w:rsid w:val="00573D67"/>
    <w:rsid w:val="00575D9C"/>
    <w:rsid w:val="00581112"/>
    <w:rsid w:val="0058749E"/>
    <w:rsid w:val="00590086"/>
    <w:rsid w:val="005977CE"/>
    <w:rsid w:val="005A10FE"/>
    <w:rsid w:val="005A66A0"/>
    <w:rsid w:val="005B427C"/>
    <w:rsid w:val="005C2A94"/>
    <w:rsid w:val="005C39D5"/>
    <w:rsid w:val="005D214C"/>
    <w:rsid w:val="005D7C3D"/>
    <w:rsid w:val="005E735B"/>
    <w:rsid w:val="005F7BEA"/>
    <w:rsid w:val="00607C06"/>
    <w:rsid w:val="006247FF"/>
    <w:rsid w:val="00653174"/>
    <w:rsid w:val="006565C0"/>
    <w:rsid w:val="00656F94"/>
    <w:rsid w:val="00666871"/>
    <w:rsid w:val="0067702E"/>
    <w:rsid w:val="00685EE0"/>
    <w:rsid w:val="00687508"/>
    <w:rsid w:val="00690B08"/>
    <w:rsid w:val="00696873"/>
    <w:rsid w:val="006B61D3"/>
    <w:rsid w:val="006C1EE7"/>
    <w:rsid w:val="006C2F9D"/>
    <w:rsid w:val="006C41E7"/>
    <w:rsid w:val="006D537D"/>
    <w:rsid w:val="006D6C67"/>
    <w:rsid w:val="006F528D"/>
    <w:rsid w:val="006F6821"/>
    <w:rsid w:val="007136C4"/>
    <w:rsid w:val="00713D56"/>
    <w:rsid w:val="00731432"/>
    <w:rsid w:val="00741213"/>
    <w:rsid w:val="0074580F"/>
    <w:rsid w:val="00760BEA"/>
    <w:rsid w:val="007631C8"/>
    <w:rsid w:val="00763F2D"/>
    <w:rsid w:val="007678F5"/>
    <w:rsid w:val="0078211C"/>
    <w:rsid w:val="00782721"/>
    <w:rsid w:val="00782A95"/>
    <w:rsid w:val="007A1B5C"/>
    <w:rsid w:val="007B2200"/>
    <w:rsid w:val="007B3480"/>
    <w:rsid w:val="007B7055"/>
    <w:rsid w:val="007D0585"/>
    <w:rsid w:val="00810A3C"/>
    <w:rsid w:val="008203CC"/>
    <w:rsid w:val="00826D35"/>
    <w:rsid w:val="00827BFF"/>
    <w:rsid w:val="00830665"/>
    <w:rsid w:val="00867962"/>
    <w:rsid w:val="0087642E"/>
    <w:rsid w:val="00884C2F"/>
    <w:rsid w:val="008A469E"/>
    <w:rsid w:val="008A6B2A"/>
    <w:rsid w:val="008C24B0"/>
    <w:rsid w:val="008C6453"/>
    <w:rsid w:val="008D03F9"/>
    <w:rsid w:val="008D7F69"/>
    <w:rsid w:val="008E44DA"/>
    <w:rsid w:val="008E5F2E"/>
    <w:rsid w:val="008F0390"/>
    <w:rsid w:val="00923D60"/>
    <w:rsid w:val="009275CA"/>
    <w:rsid w:val="00934254"/>
    <w:rsid w:val="00935A5F"/>
    <w:rsid w:val="00944D17"/>
    <w:rsid w:val="00947F2A"/>
    <w:rsid w:val="009550E7"/>
    <w:rsid w:val="009604CA"/>
    <w:rsid w:val="00964340"/>
    <w:rsid w:val="009867C4"/>
    <w:rsid w:val="00995632"/>
    <w:rsid w:val="009A3E08"/>
    <w:rsid w:val="009B467F"/>
    <w:rsid w:val="009B7D46"/>
    <w:rsid w:val="009C2FAD"/>
    <w:rsid w:val="009D658B"/>
    <w:rsid w:val="009D79E4"/>
    <w:rsid w:val="009E617E"/>
    <w:rsid w:val="009E6E5B"/>
    <w:rsid w:val="009F26E1"/>
    <w:rsid w:val="00A00212"/>
    <w:rsid w:val="00A04675"/>
    <w:rsid w:val="00A276E3"/>
    <w:rsid w:val="00A35E22"/>
    <w:rsid w:val="00A400A3"/>
    <w:rsid w:val="00A428A4"/>
    <w:rsid w:val="00A45FAC"/>
    <w:rsid w:val="00A50DDA"/>
    <w:rsid w:val="00A51DE6"/>
    <w:rsid w:val="00A5778C"/>
    <w:rsid w:val="00A726F4"/>
    <w:rsid w:val="00A77C18"/>
    <w:rsid w:val="00A94FE4"/>
    <w:rsid w:val="00A96364"/>
    <w:rsid w:val="00AA74CE"/>
    <w:rsid w:val="00AB1473"/>
    <w:rsid w:val="00AB4D99"/>
    <w:rsid w:val="00AC080E"/>
    <w:rsid w:val="00AC0DD0"/>
    <w:rsid w:val="00AC50C4"/>
    <w:rsid w:val="00AD69C5"/>
    <w:rsid w:val="00AE3606"/>
    <w:rsid w:val="00B25A8F"/>
    <w:rsid w:val="00B25CE0"/>
    <w:rsid w:val="00B50519"/>
    <w:rsid w:val="00B52694"/>
    <w:rsid w:val="00B60F12"/>
    <w:rsid w:val="00B61F57"/>
    <w:rsid w:val="00B61FC2"/>
    <w:rsid w:val="00B664D8"/>
    <w:rsid w:val="00B804EB"/>
    <w:rsid w:val="00B94230"/>
    <w:rsid w:val="00BA10FB"/>
    <w:rsid w:val="00BB744C"/>
    <w:rsid w:val="00BC289B"/>
    <w:rsid w:val="00BC6940"/>
    <w:rsid w:val="00BD42C2"/>
    <w:rsid w:val="00BE0A81"/>
    <w:rsid w:val="00BE4CCA"/>
    <w:rsid w:val="00BE6A5F"/>
    <w:rsid w:val="00BF0D54"/>
    <w:rsid w:val="00BF1638"/>
    <w:rsid w:val="00BF51D4"/>
    <w:rsid w:val="00BF5817"/>
    <w:rsid w:val="00C020F5"/>
    <w:rsid w:val="00C03240"/>
    <w:rsid w:val="00C122EF"/>
    <w:rsid w:val="00C130E0"/>
    <w:rsid w:val="00C15392"/>
    <w:rsid w:val="00C17109"/>
    <w:rsid w:val="00C217CB"/>
    <w:rsid w:val="00C260D0"/>
    <w:rsid w:val="00C27693"/>
    <w:rsid w:val="00C362E0"/>
    <w:rsid w:val="00C525B3"/>
    <w:rsid w:val="00C7436D"/>
    <w:rsid w:val="00C911E7"/>
    <w:rsid w:val="00CA35CD"/>
    <w:rsid w:val="00CA3C10"/>
    <w:rsid w:val="00CC2260"/>
    <w:rsid w:val="00CC309C"/>
    <w:rsid w:val="00CC4E45"/>
    <w:rsid w:val="00CC62D0"/>
    <w:rsid w:val="00CD4076"/>
    <w:rsid w:val="00CE0576"/>
    <w:rsid w:val="00CE7964"/>
    <w:rsid w:val="00D05863"/>
    <w:rsid w:val="00D07D2E"/>
    <w:rsid w:val="00D15C9D"/>
    <w:rsid w:val="00D33B4B"/>
    <w:rsid w:val="00D36335"/>
    <w:rsid w:val="00D44C90"/>
    <w:rsid w:val="00D45417"/>
    <w:rsid w:val="00D575D2"/>
    <w:rsid w:val="00D64F07"/>
    <w:rsid w:val="00D67F94"/>
    <w:rsid w:val="00D84017"/>
    <w:rsid w:val="00D91878"/>
    <w:rsid w:val="00D9377D"/>
    <w:rsid w:val="00DB243F"/>
    <w:rsid w:val="00DB4C17"/>
    <w:rsid w:val="00DB6A0B"/>
    <w:rsid w:val="00DB7E24"/>
    <w:rsid w:val="00DC36D6"/>
    <w:rsid w:val="00DD0345"/>
    <w:rsid w:val="00DD3476"/>
    <w:rsid w:val="00DE3FF4"/>
    <w:rsid w:val="00DE4DAD"/>
    <w:rsid w:val="00DE5995"/>
    <w:rsid w:val="00DE6A07"/>
    <w:rsid w:val="00DF0780"/>
    <w:rsid w:val="00DF7B01"/>
    <w:rsid w:val="00E0505C"/>
    <w:rsid w:val="00E40616"/>
    <w:rsid w:val="00E459A9"/>
    <w:rsid w:val="00E5566A"/>
    <w:rsid w:val="00E656E0"/>
    <w:rsid w:val="00E678E8"/>
    <w:rsid w:val="00E74DB6"/>
    <w:rsid w:val="00E76426"/>
    <w:rsid w:val="00E77EDC"/>
    <w:rsid w:val="00E8184D"/>
    <w:rsid w:val="00EB1460"/>
    <w:rsid w:val="00ED175D"/>
    <w:rsid w:val="00ED34BB"/>
    <w:rsid w:val="00ED78A8"/>
    <w:rsid w:val="00EE5A6D"/>
    <w:rsid w:val="00EF43AD"/>
    <w:rsid w:val="00EF7452"/>
    <w:rsid w:val="00F00652"/>
    <w:rsid w:val="00F04004"/>
    <w:rsid w:val="00F07B4B"/>
    <w:rsid w:val="00F17699"/>
    <w:rsid w:val="00F22AE8"/>
    <w:rsid w:val="00F23A9D"/>
    <w:rsid w:val="00F35589"/>
    <w:rsid w:val="00F3657F"/>
    <w:rsid w:val="00F43A43"/>
    <w:rsid w:val="00F465B9"/>
    <w:rsid w:val="00F4684C"/>
    <w:rsid w:val="00F5219B"/>
    <w:rsid w:val="00F619CF"/>
    <w:rsid w:val="00F658F9"/>
    <w:rsid w:val="00F76A01"/>
    <w:rsid w:val="00F77654"/>
    <w:rsid w:val="00F84011"/>
    <w:rsid w:val="00F979FA"/>
    <w:rsid w:val="00FA52F4"/>
    <w:rsid w:val="00FB059A"/>
    <w:rsid w:val="00FC4F02"/>
    <w:rsid w:val="00FC6A09"/>
    <w:rsid w:val="00FD2B07"/>
    <w:rsid w:val="00FE0071"/>
    <w:rsid w:val="02E5457E"/>
    <w:rsid w:val="0441D231"/>
    <w:rsid w:val="06368D49"/>
    <w:rsid w:val="09190D4B"/>
    <w:rsid w:val="0AD4F60D"/>
    <w:rsid w:val="0B9A0A42"/>
    <w:rsid w:val="0BDEC64E"/>
    <w:rsid w:val="0D013E40"/>
    <w:rsid w:val="0D83800D"/>
    <w:rsid w:val="0E915105"/>
    <w:rsid w:val="11249C46"/>
    <w:rsid w:val="1251FB19"/>
    <w:rsid w:val="1519B738"/>
    <w:rsid w:val="1752157E"/>
    <w:rsid w:val="17FF1075"/>
    <w:rsid w:val="1B6B5D26"/>
    <w:rsid w:val="1BBCDCCC"/>
    <w:rsid w:val="1CCEAF4E"/>
    <w:rsid w:val="2000D6A6"/>
    <w:rsid w:val="20D47E03"/>
    <w:rsid w:val="22412B6A"/>
    <w:rsid w:val="2359C653"/>
    <w:rsid w:val="23F53A07"/>
    <w:rsid w:val="24C41E5A"/>
    <w:rsid w:val="2709C022"/>
    <w:rsid w:val="27EA1C01"/>
    <w:rsid w:val="283E3100"/>
    <w:rsid w:val="28C0FE7D"/>
    <w:rsid w:val="2ED4F330"/>
    <w:rsid w:val="32D3EAE2"/>
    <w:rsid w:val="32D4E0D5"/>
    <w:rsid w:val="32EB82E4"/>
    <w:rsid w:val="339C2EDB"/>
    <w:rsid w:val="348A3B77"/>
    <w:rsid w:val="3665E80E"/>
    <w:rsid w:val="36ADC68E"/>
    <w:rsid w:val="3961ED4D"/>
    <w:rsid w:val="397BFE1F"/>
    <w:rsid w:val="3C7A9CBD"/>
    <w:rsid w:val="3CD6F4CF"/>
    <w:rsid w:val="3CFB5F05"/>
    <w:rsid w:val="3F982082"/>
    <w:rsid w:val="419979FB"/>
    <w:rsid w:val="455BC1F4"/>
    <w:rsid w:val="463E46FA"/>
    <w:rsid w:val="4972E316"/>
    <w:rsid w:val="497377BF"/>
    <w:rsid w:val="49A75779"/>
    <w:rsid w:val="4BFC332C"/>
    <w:rsid w:val="4DC99EF5"/>
    <w:rsid w:val="4E326D6E"/>
    <w:rsid w:val="4F70CE4F"/>
    <w:rsid w:val="50EEC1A4"/>
    <w:rsid w:val="54614A74"/>
    <w:rsid w:val="5655C4EA"/>
    <w:rsid w:val="56C80D58"/>
    <w:rsid w:val="59410FB1"/>
    <w:rsid w:val="59BFA196"/>
    <w:rsid w:val="5A4F6E56"/>
    <w:rsid w:val="5F8C56F9"/>
    <w:rsid w:val="5FC6258D"/>
    <w:rsid w:val="60C65CE6"/>
    <w:rsid w:val="6125B52A"/>
    <w:rsid w:val="6129F981"/>
    <w:rsid w:val="66432AE6"/>
    <w:rsid w:val="686293E4"/>
    <w:rsid w:val="6B9D4D96"/>
    <w:rsid w:val="6BC7AEF3"/>
    <w:rsid w:val="6C2FBA86"/>
    <w:rsid w:val="6EC080EA"/>
    <w:rsid w:val="71DA3354"/>
    <w:rsid w:val="754AFCC0"/>
    <w:rsid w:val="76A389DA"/>
    <w:rsid w:val="77012D1F"/>
    <w:rsid w:val="7729CEBA"/>
    <w:rsid w:val="7771F611"/>
    <w:rsid w:val="7A4D40EC"/>
    <w:rsid w:val="7A9C8D6B"/>
    <w:rsid w:val="7B0BA9B0"/>
    <w:rsid w:val="7B93171C"/>
    <w:rsid w:val="7D5D9E1F"/>
    <w:rsid w:val="7DD913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colormru v:ext="edit" colors="#007a76"/>
    </o:shapedefaults>
    <o:shapelayout v:ext="edit">
      <o:idmap v:ext="edit" data="1"/>
    </o:shapelayout>
  </w:shapeDefaults>
  <w:decimalSymbol w:val="."/>
  <w:listSeparator w:val=","/>
  <w14:docId w14:val="1D7981C1"/>
  <w15:chartTrackingRefBased/>
  <w15:docId w15:val="{9E8808DC-5069-4E74-B9B5-45E50F3F6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3"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39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C39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3"/>
    <w:unhideWhenUsed/>
    <w:qFormat/>
    <w:rsid w:val="005C39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39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39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39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39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39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39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39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C39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3"/>
    <w:rsid w:val="005C39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39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39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39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39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39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39D5"/>
    <w:rPr>
      <w:rFonts w:eastAsiaTheme="majorEastAsia" w:cstheme="majorBidi"/>
      <w:color w:val="272727" w:themeColor="text1" w:themeTint="D8"/>
    </w:rPr>
  </w:style>
  <w:style w:type="paragraph" w:styleId="Title">
    <w:name w:val="Title"/>
    <w:basedOn w:val="Normal"/>
    <w:next w:val="Normal"/>
    <w:link w:val="TitleChar"/>
    <w:uiPriority w:val="10"/>
    <w:qFormat/>
    <w:rsid w:val="005C39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39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39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39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39D5"/>
    <w:pPr>
      <w:spacing w:before="160"/>
      <w:jc w:val="center"/>
    </w:pPr>
    <w:rPr>
      <w:i/>
      <w:iCs/>
      <w:color w:val="404040" w:themeColor="text1" w:themeTint="BF"/>
    </w:rPr>
  </w:style>
  <w:style w:type="character" w:customStyle="1" w:styleId="QuoteChar">
    <w:name w:val="Quote Char"/>
    <w:basedOn w:val="DefaultParagraphFont"/>
    <w:link w:val="Quote"/>
    <w:uiPriority w:val="29"/>
    <w:rsid w:val="005C39D5"/>
    <w:rPr>
      <w:i/>
      <w:iCs/>
      <w:color w:val="404040" w:themeColor="text1" w:themeTint="BF"/>
    </w:rPr>
  </w:style>
  <w:style w:type="paragraph" w:styleId="ListParagraph">
    <w:name w:val="List Paragraph"/>
    <w:basedOn w:val="Normal"/>
    <w:uiPriority w:val="34"/>
    <w:qFormat/>
    <w:rsid w:val="005C39D5"/>
    <w:pPr>
      <w:ind w:left="720"/>
      <w:contextualSpacing/>
    </w:pPr>
  </w:style>
  <w:style w:type="character" w:styleId="IntenseEmphasis">
    <w:name w:val="Intense Emphasis"/>
    <w:basedOn w:val="DefaultParagraphFont"/>
    <w:uiPriority w:val="21"/>
    <w:qFormat/>
    <w:rsid w:val="005C39D5"/>
    <w:rPr>
      <w:i/>
      <w:iCs/>
      <w:color w:val="0F4761" w:themeColor="accent1" w:themeShade="BF"/>
    </w:rPr>
  </w:style>
  <w:style w:type="paragraph" w:styleId="IntenseQuote">
    <w:name w:val="Intense Quote"/>
    <w:basedOn w:val="Normal"/>
    <w:next w:val="Normal"/>
    <w:link w:val="IntenseQuoteChar"/>
    <w:uiPriority w:val="30"/>
    <w:qFormat/>
    <w:rsid w:val="005C39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39D5"/>
    <w:rPr>
      <w:i/>
      <w:iCs/>
      <w:color w:val="0F4761" w:themeColor="accent1" w:themeShade="BF"/>
    </w:rPr>
  </w:style>
  <w:style w:type="character" w:styleId="IntenseReference">
    <w:name w:val="Intense Reference"/>
    <w:basedOn w:val="DefaultParagraphFont"/>
    <w:uiPriority w:val="32"/>
    <w:qFormat/>
    <w:rsid w:val="005C39D5"/>
    <w:rPr>
      <w:b/>
      <w:bCs/>
      <w:smallCaps/>
      <w:color w:val="0F4761" w:themeColor="accent1" w:themeShade="BF"/>
      <w:spacing w:val="5"/>
    </w:rPr>
  </w:style>
  <w:style w:type="paragraph" w:styleId="BodyText">
    <w:name w:val="Body Text"/>
    <w:basedOn w:val="Normal"/>
    <w:link w:val="BodyTextChar"/>
    <w:uiPriority w:val="1"/>
    <w:unhideWhenUsed/>
    <w:qFormat/>
    <w:rsid w:val="005C39D5"/>
    <w:pPr>
      <w:spacing w:before="120" w:after="120" w:line="288" w:lineRule="auto"/>
    </w:pPr>
    <w:rPr>
      <w:rFonts w:ascii="Arial" w:hAnsi="Arial"/>
      <w:kern w:val="0"/>
      <w:lang w:eastAsia="fr-CA"/>
    </w:rPr>
  </w:style>
  <w:style w:type="character" w:customStyle="1" w:styleId="BodyTextChar">
    <w:name w:val="Body Text Char"/>
    <w:basedOn w:val="DefaultParagraphFont"/>
    <w:link w:val="BodyText"/>
    <w:uiPriority w:val="1"/>
    <w:rsid w:val="005C39D5"/>
    <w:rPr>
      <w:rFonts w:ascii="Arial" w:hAnsi="Arial"/>
      <w:kern w:val="0"/>
      <w:lang w:eastAsia="fr-CA"/>
    </w:rPr>
  </w:style>
  <w:style w:type="paragraph" w:styleId="NormalWeb">
    <w:name w:val="Normal (Web)"/>
    <w:basedOn w:val="Normal"/>
    <w:uiPriority w:val="99"/>
    <w:semiHidden/>
    <w:unhideWhenUsed/>
    <w:rsid w:val="00CD4076"/>
    <w:pPr>
      <w:spacing w:before="100" w:beforeAutospacing="1" w:after="100" w:afterAutospacing="1" w:line="240" w:lineRule="auto"/>
    </w:pPr>
    <w:rPr>
      <w:rFonts w:ascii="Times New Roman" w:eastAsia="Times New Roman" w:hAnsi="Times New Roman" w:cs="Times New Roman"/>
      <w:kern w:val="0"/>
      <w:sz w:val="24"/>
      <w:szCs w:val="24"/>
      <w:lang w:eastAsia="en-GB"/>
    </w:rPr>
  </w:style>
  <w:style w:type="character" w:styleId="Strong">
    <w:name w:val="Strong"/>
    <w:basedOn w:val="DefaultParagraphFont"/>
    <w:uiPriority w:val="22"/>
    <w:qFormat/>
    <w:rsid w:val="00CD4076"/>
    <w:rPr>
      <w:b/>
      <w:bCs/>
    </w:rPr>
  </w:style>
  <w:style w:type="table" w:styleId="TableGrid">
    <w:name w:val="Table Grid"/>
    <w:basedOn w:val="TableNormal"/>
    <w:uiPriority w:val="39"/>
    <w:rsid w:val="00A276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C130E0"/>
    <w:rPr>
      <w:i/>
      <w:iCs/>
    </w:rPr>
  </w:style>
  <w:style w:type="paragraph" w:styleId="Footer">
    <w:name w:val="footer"/>
    <w:basedOn w:val="Normal"/>
    <w:link w:val="FooterChar"/>
    <w:uiPriority w:val="99"/>
    <w:unhideWhenUsed/>
    <w:rsid w:val="00327A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7A19"/>
  </w:style>
  <w:style w:type="character" w:styleId="Hyperlink">
    <w:name w:val="Hyperlink"/>
    <w:basedOn w:val="DefaultParagraphFont"/>
    <w:uiPriority w:val="99"/>
    <w:unhideWhenUsed/>
    <w:rsid w:val="00C03240"/>
    <w:rPr>
      <w:color w:val="467886" w:themeColor="hyperlink"/>
      <w:u w:val="single"/>
    </w:rPr>
  </w:style>
  <w:style w:type="character" w:styleId="UnresolvedMention">
    <w:name w:val="Unresolved Mention"/>
    <w:basedOn w:val="DefaultParagraphFont"/>
    <w:uiPriority w:val="99"/>
    <w:semiHidden/>
    <w:unhideWhenUsed/>
    <w:rsid w:val="00C03240"/>
    <w:rPr>
      <w:color w:val="605E5C"/>
      <w:shd w:val="clear" w:color="auto" w:fill="E1DFDD"/>
    </w:rPr>
  </w:style>
  <w:style w:type="paragraph" w:styleId="NoSpacing">
    <w:name w:val="No Spacing"/>
    <w:uiPriority w:val="1"/>
    <w:qFormat/>
    <w:rsid w:val="7A9C8D6B"/>
    <w:pPr>
      <w:spacing w:after="0"/>
    </w:pPr>
  </w:style>
  <w:style w:type="paragraph" w:styleId="Header">
    <w:name w:val="header"/>
    <w:basedOn w:val="Normal"/>
    <w:link w:val="HeaderChar"/>
    <w:uiPriority w:val="99"/>
    <w:semiHidden/>
    <w:unhideWhenUsed/>
    <w:rsid w:val="00DB4C1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F2CF0"/>
  </w:style>
  <w:style w:type="paragraph" w:styleId="Revision">
    <w:name w:val="Revision"/>
    <w:hidden/>
    <w:uiPriority w:val="99"/>
    <w:semiHidden/>
    <w:rsid w:val="00174BA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228407">
      <w:bodyDiv w:val="1"/>
      <w:marLeft w:val="0"/>
      <w:marRight w:val="0"/>
      <w:marTop w:val="0"/>
      <w:marBottom w:val="0"/>
      <w:divBdr>
        <w:top w:val="none" w:sz="0" w:space="0" w:color="auto"/>
        <w:left w:val="none" w:sz="0" w:space="0" w:color="auto"/>
        <w:bottom w:val="none" w:sz="0" w:space="0" w:color="auto"/>
        <w:right w:val="none" w:sz="0" w:space="0" w:color="auto"/>
      </w:divBdr>
    </w:div>
    <w:div w:id="125242877">
      <w:bodyDiv w:val="1"/>
      <w:marLeft w:val="0"/>
      <w:marRight w:val="0"/>
      <w:marTop w:val="0"/>
      <w:marBottom w:val="0"/>
      <w:divBdr>
        <w:top w:val="none" w:sz="0" w:space="0" w:color="auto"/>
        <w:left w:val="none" w:sz="0" w:space="0" w:color="auto"/>
        <w:bottom w:val="none" w:sz="0" w:space="0" w:color="auto"/>
        <w:right w:val="none" w:sz="0" w:space="0" w:color="auto"/>
      </w:divBdr>
      <w:divsChild>
        <w:div w:id="2004432479">
          <w:marLeft w:val="0"/>
          <w:marRight w:val="0"/>
          <w:marTop w:val="0"/>
          <w:marBottom w:val="180"/>
          <w:divBdr>
            <w:top w:val="none" w:sz="0" w:space="0" w:color="auto"/>
            <w:left w:val="none" w:sz="0" w:space="0" w:color="auto"/>
            <w:bottom w:val="none" w:sz="0" w:space="0" w:color="auto"/>
            <w:right w:val="none" w:sz="0" w:space="0" w:color="auto"/>
          </w:divBdr>
          <w:divsChild>
            <w:div w:id="1153525323">
              <w:marLeft w:val="0"/>
              <w:marRight w:val="0"/>
              <w:marTop w:val="0"/>
              <w:marBottom w:val="0"/>
              <w:divBdr>
                <w:top w:val="none" w:sz="0" w:space="0" w:color="auto"/>
                <w:left w:val="none" w:sz="0" w:space="0" w:color="auto"/>
                <w:bottom w:val="none" w:sz="0" w:space="0" w:color="auto"/>
                <w:right w:val="none" w:sz="0" w:space="0" w:color="auto"/>
              </w:divBdr>
              <w:divsChild>
                <w:div w:id="1431662805">
                  <w:marLeft w:val="30"/>
                  <w:marRight w:val="30"/>
                  <w:marTop w:val="0"/>
                  <w:marBottom w:val="0"/>
                  <w:divBdr>
                    <w:top w:val="none" w:sz="0" w:space="0" w:color="auto"/>
                    <w:left w:val="none" w:sz="0" w:space="0" w:color="auto"/>
                    <w:bottom w:val="none" w:sz="0" w:space="0" w:color="auto"/>
                    <w:right w:val="none" w:sz="0" w:space="0" w:color="auto"/>
                  </w:divBdr>
                  <w:divsChild>
                    <w:div w:id="1342198588">
                      <w:marLeft w:val="0"/>
                      <w:marRight w:val="0"/>
                      <w:marTop w:val="0"/>
                      <w:marBottom w:val="0"/>
                      <w:divBdr>
                        <w:top w:val="none" w:sz="0" w:space="0" w:color="auto"/>
                        <w:left w:val="none" w:sz="0" w:space="0" w:color="auto"/>
                        <w:bottom w:val="none" w:sz="0" w:space="0" w:color="auto"/>
                        <w:right w:val="none" w:sz="0" w:space="0" w:color="auto"/>
                      </w:divBdr>
                      <w:divsChild>
                        <w:div w:id="779179583">
                          <w:marLeft w:val="0"/>
                          <w:marRight w:val="0"/>
                          <w:marTop w:val="0"/>
                          <w:marBottom w:val="0"/>
                          <w:divBdr>
                            <w:top w:val="none" w:sz="0" w:space="0" w:color="auto"/>
                            <w:left w:val="none" w:sz="0" w:space="0" w:color="auto"/>
                            <w:bottom w:val="none" w:sz="0" w:space="0" w:color="auto"/>
                            <w:right w:val="none" w:sz="0" w:space="0" w:color="auto"/>
                          </w:divBdr>
                          <w:divsChild>
                            <w:div w:id="1411735143">
                              <w:marLeft w:val="0"/>
                              <w:marRight w:val="0"/>
                              <w:marTop w:val="0"/>
                              <w:marBottom w:val="480"/>
                              <w:divBdr>
                                <w:top w:val="none" w:sz="0" w:space="0" w:color="auto"/>
                                <w:left w:val="none" w:sz="0" w:space="0" w:color="auto"/>
                                <w:bottom w:val="none" w:sz="0" w:space="0" w:color="auto"/>
                                <w:right w:val="none" w:sz="0" w:space="0" w:color="auto"/>
                              </w:divBdr>
                              <w:divsChild>
                                <w:div w:id="228540069">
                                  <w:marLeft w:val="0"/>
                                  <w:marRight w:val="0"/>
                                  <w:marTop w:val="0"/>
                                  <w:marBottom w:val="0"/>
                                  <w:divBdr>
                                    <w:top w:val="none" w:sz="0" w:space="0" w:color="auto"/>
                                    <w:left w:val="none" w:sz="0" w:space="0" w:color="auto"/>
                                    <w:bottom w:val="none" w:sz="0" w:space="0" w:color="auto"/>
                                    <w:right w:val="none" w:sz="0" w:space="0" w:color="auto"/>
                                  </w:divBdr>
                                  <w:divsChild>
                                    <w:div w:id="170264363">
                                      <w:marLeft w:val="0"/>
                                      <w:marRight w:val="0"/>
                                      <w:marTop w:val="0"/>
                                      <w:marBottom w:val="0"/>
                                      <w:divBdr>
                                        <w:top w:val="none" w:sz="0" w:space="0" w:color="auto"/>
                                        <w:left w:val="none" w:sz="0" w:space="0" w:color="auto"/>
                                        <w:bottom w:val="none" w:sz="0" w:space="0" w:color="auto"/>
                                        <w:right w:val="none" w:sz="0" w:space="0" w:color="auto"/>
                                      </w:divBdr>
                                      <w:divsChild>
                                        <w:div w:id="1988045834">
                                          <w:marLeft w:val="0"/>
                                          <w:marRight w:val="0"/>
                                          <w:marTop w:val="0"/>
                                          <w:marBottom w:val="0"/>
                                          <w:divBdr>
                                            <w:top w:val="none" w:sz="0" w:space="0" w:color="auto"/>
                                            <w:left w:val="none" w:sz="0" w:space="0" w:color="auto"/>
                                            <w:bottom w:val="none" w:sz="0" w:space="0" w:color="auto"/>
                                            <w:right w:val="none" w:sz="0" w:space="0" w:color="auto"/>
                                          </w:divBdr>
                                          <w:divsChild>
                                            <w:div w:id="2009360891">
                                              <w:marLeft w:val="0"/>
                                              <w:marRight w:val="0"/>
                                              <w:marTop w:val="0"/>
                                              <w:marBottom w:val="0"/>
                                              <w:divBdr>
                                                <w:top w:val="none" w:sz="0" w:space="0" w:color="auto"/>
                                                <w:left w:val="none" w:sz="0" w:space="0" w:color="auto"/>
                                                <w:bottom w:val="none" w:sz="0" w:space="0" w:color="auto"/>
                                                <w:right w:val="none" w:sz="0" w:space="0" w:color="auto"/>
                                              </w:divBdr>
                                              <w:divsChild>
                                                <w:div w:id="1046028000">
                                                  <w:marLeft w:val="0"/>
                                                  <w:marRight w:val="0"/>
                                                  <w:marTop w:val="0"/>
                                                  <w:marBottom w:val="0"/>
                                                  <w:divBdr>
                                                    <w:top w:val="none" w:sz="0" w:space="0" w:color="auto"/>
                                                    <w:left w:val="none" w:sz="0" w:space="0" w:color="auto"/>
                                                    <w:bottom w:val="none" w:sz="0" w:space="0" w:color="auto"/>
                                                    <w:right w:val="none" w:sz="0" w:space="0" w:color="auto"/>
                                                  </w:divBdr>
                                                  <w:divsChild>
                                                    <w:div w:id="1794522651">
                                                      <w:marLeft w:val="0"/>
                                                      <w:marRight w:val="0"/>
                                                      <w:marTop w:val="0"/>
                                                      <w:marBottom w:val="0"/>
                                                      <w:divBdr>
                                                        <w:top w:val="none" w:sz="0" w:space="0" w:color="auto"/>
                                                        <w:left w:val="none" w:sz="0" w:space="0" w:color="auto"/>
                                                        <w:bottom w:val="none" w:sz="0" w:space="0" w:color="auto"/>
                                                        <w:right w:val="none" w:sz="0" w:space="0" w:color="auto"/>
                                                      </w:divBdr>
                                                      <w:divsChild>
                                                        <w:div w:id="274096084">
                                                          <w:marLeft w:val="0"/>
                                                          <w:marRight w:val="0"/>
                                                          <w:marTop w:val="0"/>
                                                          <w:marBottom w:val="0"/>
                                                          <w:divBdr>
                                                            <w:top w:val="none" w:sz="0" w:space="0" w:color="auto"/>
                                                            <w:left w:val="none" w:sz="0" w:space="0" w:color="auto"/>
                                                            <w:bottom w:val="none" w:sz="0" w:space="0" w:color="auto"/>
                                                            <w:right w:val="none" w:sz="0" w:space="0" w:color="auto"/>
                                                          </w:divBdr>
                                                          <w:divsChild>
                                                            <w:div w:id="7343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58731256">
          <w:marLeft w:val="0"/>
          <w:marRight w:val="0"/>
          <w:marTop w:val="0"/>
          <w:marBottom w:val="180"/>
          <w:divBdr>
            <w:top w:val="none" w:sz="0" w:space="0" w:color="auto"/>
            <w:left w:val="none" w:sz="0" w:space="0" w:color="auto"/>
            <w:bottom w:val="none" w:sz="0" w:space="0" w:color="auto"/>
            <w:right w:val="none" w:sz="0" w:space="0" w:color="auto"/>
          </w:divBdr>
          <w:divsChild>
            <w:div w:id="79302048">
              <w:marLeft w:val="0"/>
              <w:marRight w:val="0"/>
              <w:marTop w:val="0"/>
              <w:marBottom w:val="0"/>
              <w:divBdr>
                <w:top w:val="none" w:sz="0" w:space="0" w:color="auto"/>
                <w:left w:val="none" w:sz="0" w:space="0" w:color="auto"/>
                <w:bottom w:val="none" w:sz="0" w:space="0" w:color="auto"/>
                <w:right w:val="none" w:sz="0" w:space="0" w:color="auto"/>
              </w:divBdr>
              <w:divsChild>
                <w:div w:id="724177975">
                  <w:marLeft w:val="0"/>
                  <w:marRight w:val="0"/>
                  <w:marTop w:val="0"/>
                  <w:marBottom w:val="0"/>
                  <w:divBdr>
                    <w:top w:val="none" w:sz="0" w:space="0" w:color="auto"/>
                    <w:left w:val="none" w:sz="0" w:space="0" w:color="auto"/>
                    <w:bottom w:val="none" w:sz="0" w:space="0" w:color="auto"/>
                    <w:right w:val="none" w:sz="0" w:space="0" w:color="auto"/>
                  </w:divBdr>
                  <w:divsChild>
                    <w:div w:id="287396000">
                      <w:marLeft w:val="0"/>
                      <w:marRight w:val="0"/>
                      <w:marTop w:val="0"/>
                      <w:marBottom w:val="0"/>
                      <w:divBdr>
                        <w:top w:val="none" w:sz="0" w:space="0" w:color="auto"/>
                        <w:left w:val="none" w:sz="0" w:space="0" w:color="auto"/>
                        <w:bottom w:val="none" w:sz="0" w:space="0" w:color="auto"/>
                        <w:right w:val="none" w:sz="0" w:space="0" w:color="auto"/>
                      </w:divBdr>
                      <w:divsChild>
                        <w:div w:id="650982024">
                          <w:marLeft w:val="0"/>
                          <w:marRight w:val="0"/>
                          <w:marTop w:val="0"/>
                          <w:marBottom w:val="0"/>
                          <w:divBdr>
                            <w:top w:val="single" w:sz="4" w:space="6" w:color="auto"/>
                            <w:left w:val="single" w:sz="4" w:space="12" w:color="auto"/>
                            <w:bottom w:val="single" w:sz="4" w:space="6" w:color="auto"/>
                            <w:right w:val="single" w:sz="4" w:space="12" w:color="auto"/>
                          </w:divBdr>
                          <w:divsChild>
                            <w:div w:id="179899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9846621">
              <w:marLeft w:val="0"/>
              <w:marRight w:val="0"/>
              <w:marTop w:val="0"/>
              <w:marBottom w:val="0"/>
              <w:divBdr>
                <w:top w:val="none" w:sz="0" w:space="0" w:color="auto"/>
                <w:left w:val="none" w:sz="0" w:space="0" w:color="auto"/>
                <w:bottom w:val="none" w:sz="0" w:space="0" w:color="auto"/>
                <w:right w:val="none" w:sz="0" w:space="0" w:color="auto"/>
              </w:divBdr>
              <w:divsChild>
                <w:div w:id="1411582497">
                  <w:marLeft w:val="30"/>
                  <w:marRight w:val="30"/>
                  <w:marTop w:val="0"/>
                  <w:marBottom w:val="0"/>
                  <w:divBdr>
                    <w:top w:val="none" w:sz="0" w:space="0" w:color="auto"/>
                    <w:left w:val="none" w:sz="0" w:space="0" w:color="auto"/>
                    <w:bottom w:val="none" w:sz="0" w:space="0" w:color="auto"/>
                    <w:right w:val="none" w:sz="0" w:space="0" w:color="auto"/>
                  </w:divBdr>
                  <w:divsChild>
                    <w:div w:id="106438230">
                      <w:marLeft w:val="0"/>
                      <w:marRight w:val="0"/>
                      <w:marTop w:val="0"/>
                      <w:marBottom w:val="0"/>
                      <w:divBdr>
                        <w:top w:val="none" w:sz="0" w:space="0" w:color="auto"/>
                        <w:left w:val="none" w:sz="0" w:space="0" w:color="auto"/>
                        <w:bottom w:val="none" w:sz="0" w:space="0" w:color="auto"/>
                        <w:right w:val="none" w:sz="0" w:space="0" w:color="auto"/>
                      </w:divBdr>
                      <w:divsChild>
                        <w:div w:id="1508130650">
                          <w:marLeft w:val="0"/>
                          <w:marRight w:val="0"/>
                          <w:marTop w:val="0"/>
                          <w:marBottom w:val="0"/>
                          <w:divBdr>
                            <w:top w:val="none" w:sz="0" w:space="0" w:color="auto"/>
                            <w:left w:val="none" w:sz="0" w:space="0" w:color="auto"/>
                            <w:bottom w:val="none" w:sz="0" w:space="0" w:color="auto"/>
                            <w:right w:val="none" w:sz="0" w:space="0" w:color="auto"/>
                          </w:divBdr>
                          <w:divsChild>
                            <w:div w:id="118501710">
                              <w:marLeft w:val="0"/>
                              <w:marRight w:val="0"/>
                              <w:marTop w:val="0"/>
                              <w:marBottom w:val="0"/>
                              <w:divBdr>
                                <w:top w:val="none" w:sz="0" w:space="0" w:color="auto"/>
                                <w:left w:val="none" w:sz="0" w:space="0" w:color="auto"/>
                                <w:bottom w:val="none" w:sz="0" w:space="0" w:color="auto"/>
                                <w:right w:val="none" w:sz="0" w:space="0" w:color="auto"/>
                              </w:divBdr>
                              <w:divsChild>
                                <w:div w:id="980689752">
                                  <w:marLeft w:val="0"/>
                                  <w:marRight w:val="0"/>
                                  <w:marTop w:val="0"/>
                                  <w:marBottom w:val="0"/>
                                  <w:divBdr>
                                    <w:top w:val="none" w:sz="0" w:space="0" w:color="auto"/>
                                    <w:left w:val="none" w:sz="0" w:space="0" w:color="auto"/>
                                    <w:bottom w:val="none" w:sz="0" w:space="0" w:color="auto"/>
                                    <w:right w:val="none" w:sz="0" w:space="0" w:color="auto"/>
                                  </w:divBdr>
                                </w:div>
                              </w:divsChild>
                            </w:div>
                            <w:div w:id="1140927242">
                              <w:marLeft w:val="0"/>
                              <w:marRight w:val="0"/>
                              <w:marTop w:val="0"/>
                              <w:marBottom w:val="480"/>
                              <w:divBdr>
                                <w:top w:val="none" w:sz="0" w:space="0" w:color="auto"/>
                                <w:left w:val="none" w:sz="0" w:space="0" w:color="auto"/>
                                <w:bottom w:val="none" w:sz="0" w:space="0" w:color="auto"/>
                                <w:right w:val="none" w:sz="0" w:space="0" w:color="auto"/>
                              </w:divBdr>
                              <w:divsChild>
                                <w:div w:id="1533104706">
                                  <w:marLeft w:val="0"/>
                                  <w:marRight w:val="0"/>
                                  <w:marTop w:val="0"/>
                                  <w:marBottom w:val="0"/>
                                  <w:divBdr>
                                    <w:top w:val="none" w:sz="0" w:space="0" w:color="auto"/>
                                    <w:left w:val="none" w:sz="0" w:space="0" w:color="auto"/>
                                    <w:bottom w:val="none" w:sz="0" w:space="0" w:color="auto"/>
                                    <w:right w:val="none" w:sz="0" w:space="0" w:color="auto"/>
                                  </w:divBdr>
                                  <w:divsChild>
                                    <w:div w:id="1535923662">
                                      <w:marLeft w:val="0"/>
                                      <w:marRight w:val="0"/>
                                      <w:marTop w:val="0"/>
                                      <w:marBottom w:val="0"/>
                                      <w:divBdr>
                                        <w:top w:val="none" w:sz="0" w:space="0" w:color="auto"/>
                                        <w:left w:val="none" w:sz="0" w:space="0" w:color="auto"/>
                                        <w:bottom w:val="none" w:sz="0" w:space="0" w:color="auto"/>
                                        <w:right w:val="none" w:sz="0" w:space="0" w:color="auto"/>
                                      </w:divBdr>
                                      <w:divsChild>
                                        <w:div w:id="729117803">
                                          <w:marLeft w:val="0"/>
                                          <w:marRight w:val="0"/>
                                          <w:marTop w:val="0"/>
                                          <w:marBottom w:val="0"/>
                                          <w:divBdr>
                                            <w:top w:val="none" w:sz="0" w:space="0" w:color="auto"/>
                                            <w:left w:val="none" w:sz="0" w:space="0" w:color="auto"/>
                                            <w:bottom w:val="none" w:sz="0" w:space="0" w:color="auto"/>
                                            <w:right w:val="none" w:sz="0" w:space="0" w:color="auto"/>
                                          </w:divBdr>
                                          <w:divsChild>
                                            <w:div w:id="1106585317">
                                              <w:marLeft w:val="0"/>
                                              <w:marRight w:val="0"/>
                                              <w:marTop w:val="0"/>
                                              <w:marBottom w:val="0"/>
                                              <w:divBdr>
                                                <w:top w:val="none" w:sz="0" w:space="0" w:color="auto"/>
                                                <w:left w:val="none" w:sz="0" w:space="0" w:color="auto"/>
                                                <w:bottom w:val="none" w:sz="0" w:space="0" w:color="auto"/>
                                                <w:right w:val="none" w:sz="0" w:space="0" w:color="auto"/>
                                              </w:divBdr>
                                              <w:divsChild>
                                                <w:div w:id="1028261283">
                                                  <w:marLeft w:val="0"/>
                                                  <w:marRight w:val="0"/>
                                                  <w:marTop w:val="0"/>
                                                  <w:marBottom w:val="0"/>
                                                  <w:divBdr>
                                                    <w:top w:val="none" w:sz="0" w:space="0" w:color="auto"/>
                                                    <w:left w:val="none" w:sz="0" w:space="0" w:color="auto"/>
                                                    <w:bottom w:val="none" w:sz="0" w:space="0" w:color="auto"/>
                                                    <w:right w:val="none" w:sz="0" w:space="0" w:color="auto"/>
                                                  </w:divBdr>
                                                  <w:divsChild>
                                                    <w:div w:id="2006860696">
                                                      <w:marLeft w:val="0"/>
                                                      <w:marRight w:val="0"/>
                                                      <w:marTop w:val="0"/>
                                                      <w:marBottom w:val="0"/>
                                                      <w:divBdr>
                                                        <w:top w:val="none" w:sz="0" w:space="0" w:color="auto"/>
                                                        <w:left w:val="none" w:sz="0" w:space="0" w:color="auto"/>
                                                        <w:bottom w:val="none" w:sz="0" w:space="0" w:color="auto"/>
                                                        <w:right w:val="none" w:sz="0" w:space="0" w:color="auto"/>
                                                      </w:divBdr>
                                                      <w:divsChild>
                                                        <w:div w:id="106973789">
                                                          <w:marLeft w:val="0"/>
                                                          <w:marRight w:val="0"/>
                                                          <w:marTop w:val="0"/>
                                                          <w:marBottom w:val="0"/>
                                                          <w:divBdr>
                                                            <w:top w:val="none" w:sz="0" w:space="0" w:color="auto"/>
                                                            <w:left w:val="none" w:sz="0" w:space="0" w:color="auto"/>
                                                            <w:bottom w:val="none" w:sz="0" w:space="0" w:color="auto"/>
                                                            <w:right w:val="none" w:sz="0" w:space="0" w:color="auto"/>
                                                          </w:divBdr>
                                                          <w:divsChild>
                                                            <w:div w:id="77000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37080100">
      <w:bodyDiv w:val="1"/>
      <w:marLeft w:val="0"/>
      <w:marRight w:val="0"/>
      <w:marTop w:val="0"/>
      <w:marBottom w:val="0"/>
      <w:divBdr>
        <w:top w:val="none" w:sz="0" w:space="0" w:color="auto"/>
        <w:left w:val="none" w:sz="0" w:space="0" w:color="auto"/>
        <w:bottom w:val="none" w:sz="0" w:space="0" w:color="auto"/>
        <w:right w:val="none" w:sz="0" w:space="0" w:color="auto"/>
      </w:divBdr>
      <w:divsChild>
        <w:div w:id="2083091776">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348140497">
      <w:bodyDiv w:val="1"/>
      <w:marLeft w:val="0"/>
      <w:marRight w:val="0"/>
      <w:marTop w:val="0"/>
      <w:marBottom w:val="0"/>
      <w:divBdr>
        <w:top w:val="none" w:sz="0" w:space="0" w:color="auto"/>
        <w:left w:val="none" w:sz="0" w:space="0" w:color="auto"/>
        <w:bottom w:val="none" w:sz="0" w:space="0" w:color="auto"/>
        <w:right w:val="none" w:sz="0" w:space="0" w:color="auto"/>
      </w:divBdr>
    </w:div>
    <w:div w:id="414941144">
      <w:bodyDiv w:val="1"/>
      <w:marLeft w:val="0"/>
      <w:marRight w:val="0"/>
      <w:marTop w:val="0"/>
      <w:marBottom w:val="0"/>
      <w:divBdr>
        <w:top w:val="none" w:sz="0" w:space="0" w:color="auto"/>
        <w:left w:val="none" w:sz="0" w:space="0" w:color="auto"/>
        <w:bottom w:val="none" w:sz="0" w:space="0" w:color="auto"/>
        <w:right w:val="none" w:sz="0" w:space="0" w:color="auto"/>
      </w:divBdr>
    </w:div>
    <w:div w:id="565607544">
      <w:bodyDiv w:val="1"/>
      <w:marLeft w:val="0"/>
      <w:marRight w:val="0"/>
      <w:marTop w:val="0"/>
      <w:marBottom w:val="0"/>
      <w:divBdr>
        <w:top w:val="none" w:sz="0" w:space="0" w:color="auto"/>
        <w:left w:val="none" w:sz="0" w:space="0" w:color="auto"/>
        <w:bottom w:val="none" w:sz="0" w:space="0" w:color="auto"/>
        <w:right w:val="none" w:sz="0" w:space="0" w:color="auto"/>
      </w:divBdr>
    </w:div>
    <w:div w:id="648092230">
      <w:bodyDiv w:val="1"/>
      <w:marLeft w:val="0"/>
      <w:marRight w:val="0"/>
      <w:marTop w:val="0"/>
      <w:marBottom w:val="0"/>
      <w:divBdr>
        <w:top w:val="none" w:sz="0" w:space="0" w:color="auto"/>
        <w:left w:val="none" w:sz="0" w:space="0" w:color="auto"/>
        <w:bottom w:val="none" w:sz="0" w:space="0" w:color="auto"/>
        <w:right w:val="none" w:sz="0" w:space="0" w:color="auto"/>
      </w:divBdr>
    </w:div>
    <w:div w:id="723875946">
      <w:bodyDiv w:val="1"/>
      <w:marLeft w:val="0"/>
      <w:marRight w:val="0"/>
      <w:marTop w:val="0"/>
      <w:marBottom w:val="0"/>
      <w:divBdr>
        <w:top w:val="none" w:sz="0" w:space="0" w:color="auto"/>
        <w:left w:val="none" w:sz="0" w:space="0" w:color="auto"/>
        <w:bottom w:val="none" w:sz="0" w:space="0" w:color="auto"/>
        <w:right w:val="none" w:sz="0" w:space="0" w:color="auto"/>
      </w:divBdr>
    </w:div>
    <w:div w:id="758253552">
      <w:bodyDiv w:val="1"/>
      <w:marLeft w:val="0"/>
      <w:marRight w:val="0"/>
      <w:marTop w:val="0"/>
      <w:marBottom w:val="0"/>
      <w:divBdr>
        <w:top w:val="none" w:sz="0" w:space="0" w:color="auto"/>
        <w:left w:val="none" w:sz="0" w:space="0" w:color="auto"/>
        <w:bottom w:val="none" w:sz="0" w:space="0" w:color="auto"/>
        <w:right w:val="none" w:sz="0" w:space="0" w:color="auto"/>
      </w:divBdr>
    </w:div>
    <w:div w:id="765659284">
      <w:bodyDiv w:val="1"/>
      <w:marLeft w:val="0"/>
      <w:marRight w:val="0"/>
      <w:marTop w:val="0"/>
      <w:marBottom w:val="0"/>
      <w:divBdr>
        <w:top w:val="none" w:sz="0" w:space="0" w:color="auto"/>
        <w:left w:val="none" w:sz="0" w:space="0" w:color="auto"/>
        <w:bottom w:val="none" w:sz="0" w:space="0" w:color="auto"/>
        <w:right w:val="none" w:sz="0" w:space="0" w:color="auto"/>
      </w:divBdr>
    </w:div>
    <w:div w:id="768236481">
      <w:bodyDiv w:val="1"/>
      <w:marLeft w:val="0"/>
      <w:marRight w:val="0"/>
      <w:marTop w:val="0"/>
      <w:marBottom w:val="0"/>
      <w:divBdr>
        <w:top w:val="none" w:sz="0" w:space="0" w:color="auto"/>
        <w:left w:val="none" w:sz="0" w:space="0" w:color="auto"/>
        <w:bottom w:val="none" w:sz="0" w:space="0" w:color="auto"/>
        <w:right w:val="none" w:sz="0" w:space="0" w:color="auto"/>
      </w:divBdr>
    </w:div>
    <w:div w:id="816189309">
      <w:bodyDiv w:val="1"/>
      <w:marLeft w:val="0"/>
      <w:marRight w:val="0"/>
      <w:marTop w:val="0"/>
      <w:marBottom w:val="0"/>
      <w:divBdr>
        <w:top w:val="none" w:sz="0" w:space="0" w:color="auto"/>
        <w:left w:val="none" w:sz="0" w:space="0" w:color="auto"/>
        <w:bottom w:val="none" w:sz="0" w:space="0" w:color="auto"/>
        <w:right w:val="none" w:sz="0" w:space="0" w:color="auto"/>
      </w:divBdr>
    </w:div>
    <w:div w:id="844439193">
      <w:bodyDiv w:val="1"/>
      <w:marLeft w:val="0"/>
      <w:marRight w:val="0"/>
      <w:marTop w:val="0"/>
      <w:marBottom w:val="0"/>
      <w:divBdr>
        <w:top w:val="none" w:sz="0" w:space="0" w:color="auto"/>
        <w:left w:val="none" w:sz="0" w:space="0" w:color="auto"/>
        <w:bottom w:val="none" w:sz="0" w:space="0" w:color="auto"/>
        <w:right w:val="none" w:sz="0" w:space="0" w:color="auto"/>
      </w:divBdr>
      <w:divsChild>
        <w:div w:id="1908420899">
          <w:marLeft w:val="0"/>
          <w:marRight w:val="0"/>
          <w:marTop w:val="0"/>
          <w:marBottom w:val="0"/>
          <w:divBdr>
            <w:top w:val="none" w:sz="0" w:space="0" w:color="auto"/>
            <w:left w:val="none" w:sz="0" w:space="0" w:color="auto"/>
            <w:bottom w:val="none" w:sz="0" w:space="0" w:color="auto"/>
            <w:right w:val="none" w:sz="0" w:space="0" w:color="auto"/>
          </w:divBdr>
        </w:div>
        <w:div w:id="484395006">
          <w:marLeft w:val="0"/>
          <w:marRight w:val="0"/>
          <w:marTop w:val="0"/>
          <w:marBottom w:val="0"/>
          <w:divBdr>
            <w:top w:val="none" w:sz="0" w:space="0" w:color="auto"/>
            <w:left w:val="none" w:sz="0" w:space="0" w:color="auto"/>
            <w:bottom w:val="none" w:sz="0" w:space="0" w:color="auto"/>
            <w:right w:val="none" w:sz="0" w:space="0" w:color="auto"/>
          </w:divBdr>
        </w:div>
        <w:div w:id="1903368039">
          <w:marLeft w:val="0"/>
          <w:marRight w:val="0"/>
          <w:marTop w:val="0"/>
          <w:marBottom w:val="0"/>
          <w:divBdr>
            <w:top w:val="none" w:sz="0" w:space="0" w:color="auto"/>
            <w:left w:val="none" w:sz="0" w:space="0" w:color="auto"/>
            <w:bottom w:val="none" w:sz="0" w:space="0" w:color="auto"/>
            <w:right w:val="none" w:sz="0" w:space="0" w:color="auto"/>
          </w:divBdr>
        </w:div>
        <w:div w:id="1193760658">
          <w:marLeft w:val="0"/>
          <w:marRight w:val="0"/>
          <w:marTop w:val="0"/>
          <w:marBottom w:val="0"/>
          <w:divBdr>
            <w:top w:val="none" w:sz="0" w:space="0" w:color="auto"/>
            <w:left w:val="none" w:sz="0" w:space="0" w:color="auto"/>
            <w:bottom w:val="none" w:sz="0" w:space="0" w:color="auto"/>
            <w:right w:val="none" w:sz="0" w:space="0" w:color="auto"/>
          </w:divBdr>
        </w:div>
        <w:div w:id="94061791">
          <w:marLeft w:val="0"/>
          <w:marRight w:val="0"/>
          <w:marTop w:val="0"/>
          <w:marBottom w:val="0"/>
          <w:divBdr>
            <w:top w:val="none" w:sz="0" w:space="0" w:color="auto"/>
            <w:left w:val="none" w:sz="0" w:space="0" w:color="auto"/>
            <w:bottom w:val="none" w:sz="0" w:space="0" w:color="auto"/>
            <w:right w:val="none" w:sz="0" w:space="0" w:color="auto"/>
          </w:divBdr>
        </w:div>
      </w:divsChild>
    </w:div>
    <w:div w:id="1135294801">
      <w:bodyDiv w:val="1"/>
      <w:marLeft w:val="0"/>
      <w:marRight w:val="0"/>
      <w:marTop w:val="0"/>
      <w:marBottom w:val="0"/>
      <w:divBdr>
        <w:top w:val="none" w:sz="0" w:space="0" w:color="auto"/>
        <w:left w:val="none" w:sz="0" w:space="0" w:color="auto"/>
        <w:bottom w:val="none" w:sz="0" w:space="0" w:color="auto"/>
        <w:right w:val="none" w:sz="0" w:space="0" w:color="auto"/>
      </w:divBdr>
    </w:div>
    <w:div w:id="1329752101">
      <w:bodyDiv w:val="1"/>
      <w:marLeft w:val="0"/>
      <w:marRight w:val="0"/>
      <w:marTop w:val="0"/>
      <w:marBottom w:val="0"/>
      <w:divBdr>
        <w:top w:val="none" w:sz="0" w:space="0" w:color="auto"/>
        <w:left w:val="none" w:sz="0" w:space="0" w:color="auto"/>
        <w:bottom w:val="none" w:sz="0" w:space="0" w:color="auto"/>
        <w:right w:val="none" w:sz="0" w:space="0" w:color="auto"/>
      </w:divBdr>
    </w:div>
    <w:div w:id="1331370586">
      <w:bodyDiv w:val="1"/>
      <w:marLeft w:val="0"/>
      <w:marRight w:val="0"/>
      <w:marTop w:val="0"/>
      <w:marBottom w:val="0"/>
      <w:divBdr>
        <w:top w:val="none" w:sz="0" w:space="0" w:color="auto"/>
        <w:left w:val="none" w:sz="0" w:space="0" w:color="auto"/>
        <w:bottom w:val="none" w:sz="0" w:space="0" w:color="auto"/>
        <w:right w:val="none" w:sz="0" w:space="0" w:color="auto"/>
      </w:divBdr>
    </w:div>
    <w:div w:id="1352104777">
      <w:bodyDiv w:val="1"/>
      <w:marLeft w:val="0"/>
      <w:marRight w:val="0"/>
      <w:marTop w:val="0"/>
      <w:marBottom w:val="0"/>
      <w:divBdr>
        <w:top w:val="none" w:sz="0" w:space="0" w:color="auto"/>
        <w:left w:val="none" w:sz="0" w:space="0" w:color="auto"/>
        <w:bottom w:val="none" w:sz="0" w:space="0" w:color="auto"/>
        <w:right w:val="none" w:sz="0" w:space="0" w:color="auto"/>
      </w:divBdr>
    </w:div>
    <w:div w:id="1668287826">
      <w:bodyDiv w:val="1"/>
      <w:marLeft w:val="0"/>
      <w:marRight w:val="0"/>
      <w:marTop w:val="0"/>
      <w:marBottom w:val="0"/>
      <w:divBdr>
        <w:top w:val="none" w:sz="0" w:space="0" w:color="auto"/>
        <w:left w:val="none" w:sz="0" w:space="0" w:color="auto"/>
        <w:bottom w:val="none" w:sz="0" w:space="0" w:color="auto"/>
        <w:right w:val="none" w:sz="0" w:space="0" w:color="auto"/>
      </w:divBdr>
    </w:div>
    <w:div w:id="1684431429">
      <w:bodyDiv w:val="1"/>
      <w:marLeft w:val="0"/>
      <w:marRight w:val="0"/>
      <w:marTop w:val="0"/>
      <w:marBottom w:val="0"/>
      <w:divBdr>
        <w:top w:val="none" w:sz="0" w:space="0" w:color="auto"/>
        <w:left w:val="none" w:sz="0" w:space="0" w:color="auto"/>
        <w:bottom w:val="none" w:sz="0" w:space="0" w:color="auto"/>
        <w:right w:val="none" w:sz="0" w:space="0" w:color="auto"/>
      </w:divBdr>
    </w:div>
    <w:div w:id="1792279586">
      <w:bodyDiv w:val="1"/>
      <w:marLeft w:val="0"/>
      <w:marRight w:val="0"/>
      <w:marTop w:val="0"/>
      <w:marBottom w:val="0"/>
      <w:divBdr>
        <w:top w:val="none" w:sz="0" w:space="0" w:color="auto"/>
        <w:left w:val="none" w:sz="0" w:space="0" w:color="auto"/>
        <w:bottom w:val="none" w:sz="0" w:space="0" w:color="auto"/>
        <w:right w:val="none" w:sz="0" w:space="0" w:color="auto"/>
      </w:divBdr>
    </w:div>
    <w:div w:id="1797944258">
      <w:bodyDiv w:val="1"/>
      <w:marLeft w:val="0"/>
      <w:marRight w:val="0"/>
      <w:marTop w:val="0"/>
      <w:marBottom w:val="0"/>
      <w:divBdr>
        <w:top w:val="none" w:sz="0" w:space="0" w:color="auto"/>
        <w:left w:val="none" w:sz="0" w:space="0" w:color="auto"/>
        <w:bottom w:val="none" w:sz="0" w:space="0" w:color="auto"/>
        <w:right w:val="none" w:sz="0" w:space="0" w:color="auto"/>
      </w:divBdr>
    </w:div>
    <w:div w:id="1855876103">
      <w:bodyDiv w:val="1"/>
      <w:marLeft w:val="0"/>
      <w:marRight w:val="0"/>
      <w:marTop w:val="0"/>
      <w:marBottom w:val="0"/>
      <w:divBdr>
        <w:top w:val="none" w:sz="0" w:space="0" w:color="auto"/>
        <w:left w:val="none" w:sz="0" w:space="0" w:color="auto"/>
        <w:bottom w:val="none" w:sz="0" w:space="0" w:color="auto"/>
        <w:right w:val="none" w:sz="0" w:space="0" w:color="auto"/>
      </w:divBdr>
    </w:div>
    <w:div w:id="1882938115">
      <w:bodyDiv w:val="1"/>
      <w:marLeft w:val="0"/>
      <w:marRight w:val="0"/>
      <w:marTop w:val="0"/>
      <w:marBottom w:val="0"/>
      <w:divBdr>
        <w:top w:val="none" w:sz="0" w:space="0" w:color="auto"/>
        <w:left w:val="none" w:sz="0" w:space="0" w:color="auto"/>
        <w:bottom w:val="none" w:sz="0" w:space="0" w:color="auto"/>
        <w:right w:val="none" w:sz="0" w:space="0" w:color="auto"/>
      </w:divBdr>
    </w:div>
    <w:div w:id="2068409721">
      <w:bodyDiv w:val="1"/>
      <w:marLeft w:val="0"/>
      <w:marRight w:val="0"/>
      <w:marTop w:val="0"/>
      <w:marBottom w:val="0"/>
      <w:divBdr>
        <w:top w:val="none" w:sz="0" w:space="0" w:color="auto"/>
        <w:left w:val="none" w:sz="0" w:space="0" w:color="auto"/>
        <w:bottom w:val="none" w:sz="0" w:space="0" w:color="auto"/>
        <w:right w:val="none" w:sz="0" w:space="0" w:color="auto"/>
      </w:divBdr>
    </w:div>
    <w:div w:id="2076008234">
      <w:bodyDiv w:val="1"/>
      <w:marLeft w:val="0"/>
      <w:marRight w:val="0"/>
      <w:marTop w:val="0"/>
      <w:marBottom w:val="0"/>
      <w:divBdr>
        <w:top w:val="none" w:sz="0" w:space="0" w:color="auto"/>
        <w:left w:val="none" w:sz="0" w:space="0" w:color="auto"/>
        <w:bottom w:val="none" w:sz="0" w:space="0" w:color="auto"/>
        <w:right w:val="none" w:sz="0" w:space="0" w:color="auto"/>
      </w:divBdr>
    </w:div>
    <w:div w:id="2130976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diagramLayout" Target="diagrams/layout1.xml"/><Relationship Id="rId39" Type="http://schemas.microsoft.com/office/2007/relationships/diagramDrawing" Target="diagrams/drawing3.xml"/><Relationship Id="rId21" Type="http://schemas.openxmlformats.org/officeDocument/2006/relationships/image" Target="media/image11.png"/><Relationship Id="rId34" Type="http://schemas.microsoft.com/office/2007/relationships/diagramDrawing" Target="diagrams/drawing2.xml"/><Relationship Id="rId42" Type="http://schemas.openxmlformats.org/officeDocument/2006/relationships/footer" Target="foot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microsoft.com/office/2007/relationships/diagramDrawing" Target="diagrams/drawing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8.jpeg"/><Relationship Id="rId32" Type="http://schemas.openxmlformats.org/officeDocument/2006/relationships/diagramQuickStyle" Target="diagrams/quickStyle2.xml"/><Relationship Id="rId37" Type="http://schemas.openxmlformats.org/officeDocument/2006/relationships/diagramQuickStyle" Target="diagrams/quickStyle3.xml"/><Relationship Id="rId40" Type="http://schemas.openxmlformats.org/officeDocument/2006/relationships/hyperlink" Target="http://www.icvcm.org/core-carbon-principles" TargetMode="External"/><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jpeg"/><Relationship Id="rId28" Type="http://schemas.openxmlformats.org/officeDocument/2006/relationships/diagramColors" Target="diagrams/colors1.xml"/><Relationship Id="rId36" Type="http://schemas.openxmlformats.org/officeDocument/2006/relationships/diagramLayout" Target="diagrams/layout3.xml"/><Relationship Id="rId10" Type="http://schemas.openxmlformats.org/officeDocument/2006/relationships/endnotes" Target="endnotes.xml"/><Relationship Id="rId19" Type="http://schemas.openxmlformats.org/officeDocument/2006/relationships/image" Target="media/image9.jpeg"/><Relationship Id="rId31" Type="http://schemas.openxmlformats.org/officeDocument/2006/relationships/diagramLayout" Target="diagrams/layout2.xml"/><Relationship Id="rId44"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diagramQuickStyle" Target="diagrams/quickStyle1.xml"/><Relationship Id="rId30" Type="http://schemas.openxmlformats.org/officeDocument/2006/relationships/diagramData" Target="diagrams/data2.xml"/><Relationship Id="rId35" Type="http://schemas.openxmlformats.org/officeDocument/2006/relationships/diagramData" Target="diagrams/data3.xml"/><Relationship Id="rId43" Type="http://schemas.openxmlformats.org/officeDocument/2006/relationships/footer" Target="footer2.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diagramData" Target="diagrams/data1.xml"/><Relationship Id="rId33" Type="http://schemas.openxmlformats.org/officeDocument/2006/relationships/diagramColors" Target="diagrams/colors2.xml"/><Relationship Id="rId38" Type="http://schemas.openxmlformats.org/officeDocument/2006/relationships/diagramColors" Target="diagrams/colors3.xml"/><Relationship Id="rId46" Type="http://schemas.openxmlformats.org/officeDocument/2006/relationships/theme" Target="theme/theme1.xml"/><Relationship Id="rId20" Type="http://schemas.openxmlformats.org/officeDocument/2006/relationships/image" Target="media/image10.png"/><Relationship Id="rId41" Type="http://schemas.openxmlformats.org/officeDocument/2006/relationships/hyperlink" Target="http://www.gov.uk/social-value-model"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2A31070-6117-47EC-A845-A3CD532DBCE5}" type="doc">
      <dgm:prSet loTypeId="urn:microsoft.com/office/officeart/2005/8/layout/cycle3" loCatId="cycle" qsTypeId="urn:microsoft.com/office/officeart/2005/8/quickstyle/simple1" qsCatId="simple" csTypeId="urn:microsoft.com/office/officeart/2005/8/colors/accent1_2" csCatId="accent1" phldr="1"/>
      <dgm:spPr/>
      <dgm:t>
        <a:bodyPr/>
        <a:lstStyle/>
        <a:p>
          <a:endParaRPr lang="en-GB"/>
        </a:p>
      </dgm:t>
    </dgm:pt>
    <dgm:pt modelId="{95A2E1A4-0038-4B67-9835-A4502131BD70}">
      <dgm:prSet phldrT="[Text]"/>
      <dgm:spPr>
        <a:solidFill>
          <a:schemeClr val="accent1"/>
        </a:solidFill>
      </dgm:spPr>
      <dgm:t>
        <a:bodyPr/>
        <a:lstStyle/>
        <a:p>
          <a:r>
            <a:rPr lang="en-GB"/>
            <a:t>Financial Investment</a:t>
          </a:r>
        </a:p>
      </dgm:t>
    </dgm:pt>
    <dgm:pt modelId="{2EF6652D-B90A-417C-995C-5AAF0B723100}" type="parTrans" cxnId="{FB92AC6B-F858-464B-A964-1250F86C970E}">
      <dgm:prSet/>
      <dgm:spPr/>
      <dgm:t>
        <a:bodyPr/>
        <a:lstStyle/>
        <a:p>
          <a:endParaRPr lang="en-GB"/>
        </a:p>
      </dgm:t>
    </dgm:pt>
    <dgm:pt modelId="{CE94C7B8-0842-4646-BBE4-25CF9522D6D0}" type="sibTrans" cxnId="{FB92AC6B-F858-464B-A964-1250F86C970E}">
      <dgm:prSet/>
      <dgm:spPr/>
      <dgm:t>
        <a:bodyPr/>
        <a:lstStyle/>
        <a:p>
          <a:endParaRPr lang="en-GB"/>
        </a:p>
      </dgm:t>
    </dgm:pt>
    <dgm:pt modelId="{7CE75B7F-CC9D-4231-88E9-9B3B4760CFB6}">
      <dgm:prSet phldrT="[Text]"/>
      <dgm:spPr>
        <a:noFill/>
      </dgm:spPr>
      <dgm:t>
        <a:bodyPr/>
        <a:lstStyle/>
        <a:p>
          <a:r>
            <a:rPr lang="en-GB"/>
            <a:t>Nature Restoration Projects</a:t>
          </a:r>
        </a:p>
      </dgm:t>
    </dgm:pt>
    <dgm:pt modelId="{F66927F2-0DDC-4640-B058-53794D932966}" type="parTrans" cxnId="{DFAB4F0F-E240-40F5-82A9-46CBEBAF3C09}">
      <dgm:prSet/>
      <dgm:spPr/>
      <dgm:t>
        <a:bodyPr/>
        <a:lstStyle/>
        <a:p>
          <a:endParaRPr lang="en-GB"/>
        </a:p>
      </dgm:t>
    </dgm:pt>
    <dgm:pt modelId="{0E3C3B5E-6FF0-4B80-9CF6-D1920D4BB9F0}" type="sibTrans" cxnId="{DFAB4F0F-E240-40F5-82A9-46CBEBAF3C09}">
      <dgm:prSet/>
      <dgm:spPr/>
      <dgm:t>
        <a:bodyPr/>
        <a:lstStyle/>
        <a:p>
          <a:endParaRPr lang="en-GB"/>
        </a:p>
      </dgm:t>
    </dgm:pt>
    <dgm:pt modelId="{5E7BFCA6-1D2C-48AA-A016-A3AC745DA83D}">
      <dgm:prSet phldrT="[Text]"/>
      <dgm:spPr/>
      <dgm:t>
        <a:bodyPr/>
        <a:lstStyle/>
        <a:p>
          <a:r>
            <a:rPr lang="en-GB"/>
            <a:t>Investment Returns</a:t>
          </a:r>
        </a:p>
      </dgm:t>
    </dgm:pt>
    <dgm:pt modelId="{F856EF51-D055-42C8-8AC3-3E8EF79195DE}" type="parTrans" cxnId="{F3838394-5397-4300-8E5D-4B5F133503FD}">
      <dgm:prSet/>
      <dgm:spPr/>
      <dgm:t>
        <a:bodyPr/>
        <a:lstStyle/>
        <a:p>
          <a:endParaRPr lang="en-GB"/>
        </a:p>
      </dgm:t>
    </dgm:pt>
    <dgm:pt modelId="{2F5FD85D-81BD-4655-9BD2-5B048BD21771}" type="sibTrans" cxnId="{F3838394-5397-4300-8E5D-4B5F133503FD}">
      <dgm:prSet/>
      <dgm:spPr/>
      <dgm:t>
        <a:bodyPr/>
        <a:lstStyle/>
        <a:p>
          <a:endParaRPr lang="en-GB"/>
        </a:p>
      </dgm:t>
    </dgm:pt>
    <dgm:pt modelId="{AD1FC83E-79ED-4B0D-9D14-AA8D43E234C5}">
      <dgm:prSet phldrT="[Text]"/>
      <dgm:spPr>
        <a:solidFill>
          <a:schemeClr val="accent6">
            <a:lumMod val="75000"/>
          </a:schemeClr>
        </a:solidFill>
      </dgm:spPr>
      <dgm:t>
        <a:bodyPr/>
        <a:lstStyle/>
        <a:p>
          <a:r>
            <a:rPr lang="en-GB"/>
            <a:t>Investors</a:t>
          </a:r>
        </a:p>
      </dgm:t>
    </dgm:pt>
    <dgm:pt modelId="{815C4588-8E7C-4DC0-B00F-1A7B3582B339}" type="parTrans" cxnId="{6A137768-610B-4F7F-A4ED-03ACBD04ACEE}">
      <dgm:prSet/>
      <dgm:spPr/>
      <dgm:t>
        <a:bodyPr/>
        <a:lstStyle/>
        <a:p>
          <a:endParaRPr lang="en-GB"/>
        </a:p>
      </dgm:t>
    </dgm:pt>
    <dgm:pt modelId="{0589E5BD-BC90-4BB4-A37A-6DCFC4701A3E}" type="sibTrans" cxnId="{6A137768-610B-4F7F-A4ED-03ACBD04ACEE}">
      <dgm:prSet/>
      <dgm:spPr/>
      <dgm:t>
        <a:bodyPr/>
        <a:lstStyle/>
        <a:p>
          <a:endParaRPr lang="en-GB"/>
        </a:p>
      </dgm:t>
    </dgm:pt>
    <dgm:pt modelId="{8762CAFC-4C95-4976-95AA-A76D4C81F760}" type="pres">
      <dgm:prSet presAssocID="{D2A31070-6117-47EC-A845-A3CD532DBCE5}" presName="Name0" presStyleCnt="0">
        <dgm:presLayoutVars>
          <dgm:dir/>
          <dgm:resizeHandles val="exact"/>
        </dgm:presLayoutVars>
      </dgm:prSet>
      <dgm:spPr/>
    </dgm:pt>
    <dgm:pt modelId="{6D9A3BEE-E5A2-4E97-AA6E-8CA4135C2DF0}" type="pres">
      <dgm:prSet presAssocID="{D2A31070-6117-47EC-A845-A3CD532DBCE5}" presName="cycle" presStyleCnt="0"/>
      <dgm:spPr/>
    </dgm:pt>
    <dgm:pt modelId="{01F9A177-6E0C-49B2-817C-57FBC7DA437F}" type="pres">
      <dgm:prSet presAssocID="{95A2E1A4-0038-4B67-9835-A4502131BD70}" presName="nodeFirstNode" presStyleLbl="node1" presStyleIdx="0" presStyleCnt="4">
        <dgm:presLayoutVars>
          <dgm:bulletEnabled val="1"/>
        </dgm:presLayoutVars>
      </dgm:prSet>
      <dgm:spPr/>
    </dgm:pt>
    <dgm:pt modelId="{1E8B3B70-78E0-419F-8BBE-42B13029EDB6}" type="pres">
      <dgm:prSet presAssocID="{CE94C7B8-0842-4646-BBE4-25CF9522D6D0}" presName="sibTransFirstNode" presStyleLbl="bgShp" presStyleIdx="0" presStyleCnt="1"/>
      <dgm:spPr/>
    </dgm:pt>
    <dgm:pt modelId="{6F3C0AD0-3170-4B1F-9334-CAEBF734239C}" type="pres">
      <dgm:prSet presAssocID="{7CE75B7F-CC9D-4231-88E9-9B3B4760CFB6}" presName="nodeFollowingNodes" presStyleLbl="node1" presStyleIdx="1" presStyleCnt="4">
        <dgm:presLayoutVars>
          <dgm:bulletEnabled val="1"/>
        </dgm:presLayoutVars>
      </dgm:prSet>
      <dgm:spPr/>
    </dgm:pt>
    <dgm:pt modelId="{F6E9D5EF-3128-453B-A118-FE2B91085DC9}" type="pres">
      <dgm:prSet presAssocID="{5E7BFCA6-1D2C-48AA-A016-A3AC745DA83D}" presName="nodeFollowingNodes" presStyleLbl="node1" presStyleIdx="2" presStyleCnt="4">
        <dgm:presLayoutVars>
          <dgm:bulletEnabled val="1"/>
        </dgm:presLayoutVars>
      </dgm:prSet>
      <dgm:spPr/>
    </dgm:pt>
    <dgm:pt modelId="{3D5A7830-DFAB-43BC-8E73-AE0B0901C92B}" type="pres">
      <dgm:prSet presAssocID="{AD1FC83E-79ED-4B0D-9D14-AA8D43E234C5}" presName="nodeFollowingNodes" presStyleLbl="node1" presStyleIdx="3" presStyleCnt="4">
        <dgm:presLayoutVars>
          <dgm:bulletEnabled val="1"/>
        </dgm:presLayoutVars>
      </dgm:prSet>
      <dgm:spPr/>
    </dgm:pt>
  </dgm:ptLst>
  <dgm:cxnLst>
    <dgm:cxn modelId="{DFAB4F0F-E240-40F5-82A9-46CBEBAF3C09}" srcId="{D2A31070-6117-47EC-A845-A3CD532DBCE5}" destId="{7CE75B7F-CC9D-4231-88E9-9B3B4760CFB6}" srcOrd="1" destOrd="0" parTransId="{F66927F2-0DDC-4640-B058-53794D932966}" sibTransId="{0E3C3B5E-6FF0-4B80-9CF6-D1920D4BB9F0}"/>
    <dgm:cxn modelId="{7B22B62A-C9B7-4F3B-A9BE-82DADC098F3C}" type="presOf" srcId="{CE94C7B8-0842-4646-BBE4-25CF9522D6D0}" destId="{1E8B3B70-78E0-419F-8BBE-42B13029EDB6}" srcOrd="0" destOrd="0" presId="urn:microsoft.com/office/officeart/2005/8/layout/cycle3"/>
    <dgm:cxn modelId="{6A137768-610B-4F7F-A4ED-03ACBD04ACEE}" srcId="{D2A31070-6117-47EC-A845-A3CD532DBCE5}" destId="{AD1FC83E-79ED-4B0D-9D14-AA8D43E234C5}" srcOrd="3" destOrd="0" parTransId="{815C4588-8E7C-4DC0-B00F-1A7B3582B339}" sibTransId="{0589E5BD-BC90-4BB4-A37A-6DCFC4701A3E}"/>
    <dgm:cxn modelId="{FB92AC6B-F858-464B-A964-1250F86C970E}" srcId="{D2A31070-6117-47EC-A845-A3CD532DBCE5}" destId="{95A2E1A4-0038-4B67-9835-A4502131BD70}" srcOrd="0" destOrd="0" parTransId="{2EF6652D-B90A-417C-995C-5AAF0B723100}" sibTransId="{CE94C7B8-0842-4646-BBE4-25CF9522D6D0}"/>
    <dgm:cxn modelId="{C8342277-6518-4E6D-AB5B-7DB56015A2B7}" type="presOf" srcId="{7CE75B7F-CC9D-4231-88E9-9B3B4760CFB6}" destId="{6F3C0AD0-3170-4B1F-9334-CAEBF734239C}" srcOrd="0" destOrd="0" presId="urn:microsoft.com/office/officeart/2005/8/layout/cycle3"/>
    <dgm:cxn modelId="{F3838394-5397-4300-8E5D-4B5F133503FD}" srcId="{D2A31070-6117-47EC-A845-A3CD532DBCE5}" destId="{5E7BFCA6-1D2C-48AA-A016-A3AC745DA83D}" srcOrd="2" destOrd="0" parTransId="{F856EF51-D055-42C8-8AC3-3E8EF79195DE}" sibTransId="{2F5FD85D-81BD-4655-9BD2-5B048BD21771}"/>
    <dgm:cxn modelId="{D1275F97-9F61-4D77-B3CD-EEF5E34B9D99}" type="presOf" srcId="{5E7BFCA6-1D2C-48AA-A016-A3AC745DA83D}" destId="{F6E9D5EF-3128-453B-A118-FE2B91085DC9}" srcOrd="0" destOrd="0" presId="urn:microsoft.com/office/officeart/2005/8/layout/cycle3"/>
    <dgm:cxn modelId="{D427A7A6-2898-4BDD-9DAF-AE006DA08727}" type="presOf" srcId="{D2A31070-6117-47EC-A845-A3CD532DBCE5}" destId="{8762CAFC-4C95-4976-95AA-A76D4C81F760}" srcOrd="0" destOrd="0" presId="urn:microsoft.com/office/officeart/2005/8/layout/cycle3"/>
    <dgm:cxn modelId="{E51109BC-A010-4252-B48E-EB02F0F1F371}" type="presOf" srcId="{95A2E1A4-0038-4B67-9835-A4502131BD70}" destId="{01F9A177-6E0C-49B2-817C-57FBC7DA437F}" srcOrd="0" destOrd="0" presId="urn:microsoft.com/office/officeart/2005/8/layout/cycle3"/>
    <dgm:cxn modelId="{895883DB-C899-4487-989B-F0EA39C49E0D}" type="presOf" srcId="{AD1FC83E-79ED-4B0D-9D14-AA8D43E234C5}" destId="{3D5A7830-DFAB-43BC-8E73-AE0B0901C92B}" srcOrd="0" destOrd="0" presId="urn:microsoft.com/office/officeart/2005/8/layout/cycle3"/>
    <dgm:cxn modelId="{564B0E83-1242-482E-912B-441F13BC1B01}" type="presParOf" srcId="{8762CAFC-4C95-4976-95AA-A76D4C81F760}" destId="{6D9A3BEE-E5A2-4E97-AA6E-8CA4135C2DF0}" srcOrd="0" destOrd="0" presId="urn:microsoft.com/office/officeart/2005/8/layout/cycle3"/>
    <dgm:cxn modelId="{18170506-9A1F-479C-A062-2B7EDFEE5F90}" type="presParOf" srcId="{6D9A3BEE-E5A2-4E97-AA6E-8CA4135C2DF0}" destId="{01F9A177-6E0C-49B2-817C-57FBC7DA437F}" srcOrd="0" destOrd="0" presId="urn:microsoft.com/office/officeart/2005/8/layout/cycle3"/>
    <dgm:cxn modelId="{647DAD3B-448B-498B-AB97-5A33CDC5EE03}" type="presParOf" srcId="{6D9A3BEE-E5A2-4E97-AA6E-8CA4135C2DF0}" destId="{1E8B3B70-78E0-419F-8BBE-42B13029EDB6}" srcOrd="1" destOrd="0" presId="urn:microsoft.com/office/officeart/2005/8/layout/cycle3"/>
    <dgm:cxn modelId="{083D06DB-2AB9-4EED-B100-3FC741D37580}" type="presParOf" srcId="{6D9A3BEE-E5A2-4E97-AA6E-8CA4135C2DF0}" destId="{6F3C0AD0-3170-4B1F-9334-CAEBF734239C}" srcOrd="2" destOrd="0" presId="urn:microsoft.com/office/officeart/2005/8/layout/cycle3"/>
    <dgm:cxn modelId="{2231CAEC-DD21-4E17-86EB-18F87268B2AE}" type="presParOf" srcId="{6D9A3BEE-E5A2-4E97-AA6E-8CA4135C2DF0}" destId="{F6E9D5EF-3128-453B-A118-FE2B91085DC9}" srcOrd="3" destOrd="0" presId="urn:microsoft.com/office/officeart/2005/8/layout/cycle3"/>
    <dgm:cxn modelId="{B333809A-17AE-4C7D-BB9D-5533C5944449}" type="presParOf" srcId="{6D9A3BEE-E5A2-4E97-AA6E-8CA4135C2DF0}" destId="{3D5A7830-DFAB-43BC-8E73-AE0B0901C92B}" srcOrd="4" destOrd="0" presId="urn:microsoft.com/office/officeart/2005/8/layout/cycle3"/>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D2A31070-6117-47EC-A845-A3CD532DBCE5}" type="doc">
      <dgm:prSet loTypeId="urn:microsoft.com/office/officeart/2005/8/layout/cycle3" loCatId="cycle" qsTypeId="urn:microsoft.com/office/officeart/2005/8/quickstyle/simple1" qsCatId="simple" csTypeId="urn:microsoft.com/office/officeart/2005/8/colors/accent1_2" csCatId="accent1" phldr="1"/>
      <dgm:spPr/>
      <dgm:t>
        <a:bodyPr/>
        <a:lstStyle/>
        <a:p>
          <a:endParaRPr lang="en-GB"/>
        </a:p>
      </dgm:t>
    </dgm:pt>
    <dgm:pt modelId="{95A2E1A4-0038-4B67-9835-A4502131BD70}">
      <dgm:prSet phldrT="[Text]"/>
      <dgm:spPr>
        <a:xfrm>
          <a:off x="711482" y="748291"/>
          <a:ext cx="701110" cy="350555"/>
        </a:xfrm>
        <a:prstGeom prst="roundRect">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GB">
              <a:solidFill>
                <a:sysClr val="window" lastClr="FFFFFF"/>
              </a:solidFill>
              <a:latin typeface="Aptos" panose="02110004020202020204"/>
              <a:ea typeface="+mn-ea"/>
              <a:cs typeface="+mn-cs"/>
            </a:rPr>
            <a:t>Ecosystem Service Benefits</a:t>
          </a:r>
        </a:p>
      </dgm:t>
    </dgm:pt>
    <dgm:pt modelId="{2EF6652D-B90A-417C-995C-5AAF0B723100}" type="parTrans" cxnId="{FB92AC6B-F858-464B-A964-1250F86C970E}">
      <dgm:prSet/>
      <dgm:spPr/>
      <dgm:t>
        <a:bodyPr/>
        <a:lstStyle/>
        <a:p>
          <a:endParaRPr lang="en-GB"/>
        </a:p>
      </dgm:t>
    </dgm:pt>
    <dgm:pt modelId="{CE94C7B8-0842-4646-BBE4-25CF9522D6D0}" type="sibTrans" cxnId="{FB92AC6B-F858-464B-A964-1250F86C970E}">
      <dgm:prSet/>
      <dgm:spPr>
        <a:xfrm>
          <a:off x="184932" y="740995"/>
          <a:ext cx="1754210" cy="1754210"/>
        </a:xfrm>
        <a:prstGeom prst="circularArrow">
          <a:avLst>
            <a:gd name="adj1" fmla="val 5544"/>
            <a:gd name="adj2" fmla="val 330680"/>
            <a:gd name="adj3" fmla="val 14107514"/>
            <a:gd name="adj4" fmla="val 17187294"/>
            <a:gd name="adj5" fmla="val 5757"/>
          </a:avLst>
        </a:prstGeom>
        <a:solidFill>
          <a:srgbClr val="156082">
            <a:tint val="40000"/>
            <a:hueOff val="0"/>
            <a:satOff val="0"/>
            <a:lumOff val="0"/>
            <a:alphaOff val="0"/>
          </a:srgbClr>
        </a:solidFill>
        <a:ln>
          <a:noFill/>
        </a:ln>
        <a:effectLst/>
      </dgm:spPr>
      <dgm:t>
        <a:bodyPr/>
        <a:lstStyle/>
        <a:p>
          <a:endParaRPr lang="en-GB"/>
        </a:p>
      </dgm:t>
    </dgm:pt>
    <dgm:pt modelId="{7CE75B7F-CC9D-4231-88E9-9B3B4760CFB6}">
      <dgm:prSet phldrT="[Text]"/>
      <dgm:spPr>
        <a:xfrm>
          <a:off x="1422933" y="1265191"/>
          <a:ext cx="701110" cy="350555"/>
        </a:xfrm>
        <a:prstGeom prst="roundRect">
          <a:avLst/>
        </a:prstGeom>
        <a:solidFill>
          <a:schemeClr val="accent6">
            <a:lumMod val="75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GB">
              <a:solidFill>
                <a:sysClr val="window" lastClr="FFFFFF"/>
              </a:solidFill>
              <a:latin typeface="Aptos" panose="02110004020202020204"/>
              <a:ea typeface="+mn-ea"/>
              <a:cs typeface="+mn-cs"/>
            </a:rPr>
            <a:t>Buyers</a:t>
          </a:r>
        </a:p>
      </dgm:t>
    </dgm:pt>
    <dgm:pt modelId="{F66927F2-0DDC-4640-B058-53794D932966}" type="parTrans" cxnId="{DFAB4F0F-E240-40F5-82A9-46CBEBAF3C09}">
      <dgm:prSet/>
      <dgm:spPr/>
      <dgm:t>
        <a:bodyPr/>
        <a:lstStyle/>
        <a:p>
          <a:endParaRPr lang="en-GB"/>
        </a:p>
      </dgm:t>
    </dgm:pt>
    <dgm:pt modelId="{0E3C3B5E-6FF0-4B80-9CF6-D1920D4BB9F0}" type="sibTrans" cxnId="{DFAB4F0F-E240-40F5-82A9-46CBEBAF3C09}">
      <dgm:prSet/>
      <dgm:spPr/>
      <dgm:t>
        <a:bodyPr/>
        <a:lstStyle/>
        <a:p>
          <a:endParaRPr lang="en-GB"/>
        </a:p>
      </dgm:t>
    </dgm:pt>
    <dgm:pt modelId="{5E7BFCA6-1D2C-48AA-A016-A3AC745DA83D}">
      <dgm:prSet phldrT="[Text]"/>
      <dgm:spPr>
        <a:xfrm>
          <a:off x="1151183" y="2101552"/>
          <a:ext cx="701110" cy="350555"/>
        </a:xfrm>
        <a:prstGeom prst="roundRect">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GB">
              <a:solidFill>
                <a:sysClr val="window" lastClr="FFFFFF"/>
              </a:solidFill>
              <a:latin typeface="Aptos" panose="02110004020202020204"/>
              <a:ea typeface="+mn-ea"/>
              <a:cs typeface="+mn-cs"/>
            </a:rPr>
            <a:t>Sales Income</a:t>
          </a:r>
        </a:p>
      </dgm:t>
    </dgm:pt>
    <dgm:pt modelId="{F856EF51-D055-42C8-8AC3-3E8EF79195DE}" type="parTrans" cxnId="{F3838394-5397-4300-8E5D-4B5F133503FD}">
      <dgm:prSet/>
      <dgm:spPr/>
      <dgm:t>
        <a:bodyPr/>
        <a:lstStyle/>
        <a:p>
          <a:endParaRPr lang="en-GB"/>
        </a:p>
      </dgm:t>
    </dgm:pt>
    <dgm:pt modelId="{2F5FD85D-81BD-4655-9BD2-5B048BD21771}" type="sibTrans" cxnId="{F3838394-5397-4300-8E5D-4B5F133503FD}">
      <dgm:prSet/>
      <dgm:spPr/>
      <dgm:t>
        <a:bodyPr/>
        <a:lstStyle/>
        <a:p>
          <a:endParaRPr lang="en-GB"/>
        </a:p>
      </dgm:t>
    </dgm:pt>
    <dgm:pt modelId="{AD1FC83E-79ED-4B0D-9D14-AA8D43E234C5}">
      <dgm:prSet phldrT="[Text]"/>
      <dgm:spPr>
        <a:xfrm>
          <a:off x="271780" y="2101552"/>
          <a:ext cx="701110" cy="350555"/>
        </a:xfrm>
        <a:prstGeom prst="roundRect">
          <a:avLst/>
        </a:prstGeom>
        <a:noFill/>
        <a:ln w="12700" cap="flat" cmpd="sng" algn="ctr">
          <a:solidFill>
            <a:sysClr val="window" lastClr="FFFFFF">
              <a:hueOff val="0"/>
              <a:satOff val="0"/>
              <a:lumOff val="0"/>
              <a:alphaOff val="0"/>
            </a:sysClr>
          </a:solidFill>
          <a:prstDash val="solid"/>
          <a:miter lim="800000"/>
        </a:ln>
        <a:effectLst/>
      </dgm:spPr>
      <dgm:t>
        <a:bodyPr/>
        <a:lstStyle/>
        <a:p>
          <a:pPr>
            <a:buNone/>
          </a:pPr>
          <a:r>
            <a:rPr lang="en-GB">
              <a:solidFill>
                <a:sysClr val="window" lastClr="FFFFFF"/>
              </a:solidFill>
              <a:latin typeface="Aptos" panose="02110004020202020204"/>
              <a:ea typeface="+mn-ea"/>
              <a:cs typeface="+mn-cs"/>
            </a:rPr>
            <a:t>Nature Restoration Projects</a:t>
          </a:r>
        </a:p>
      </dgm:t>
    </dgm:pt>
    <dgm:pt modelId="{815C4588-8E7C-4DC0-B00F-1A7B3582B339}" type="parTrans" cxnId="{6A137768-610B-4F7F-A4ED-03ACBD04ACEE}">
      <dgm:prSet/>
      <dgm:spPr/>
      <dgm:t>
        <a:bodyPr/>
        <a:lstStyle/>
        <a:p>
          <a:endParaRPr lang="en-GB"/>
        </a:p>
      </dgm:t>
    </dgm:pt>
    <dgm:pt modelId="{0589E5BD-BC90-4BB4-A37A-6DCFC4701A3E}" type="sibTrans" cxnId="{6A137768-610B-4F7F-A4ED-03ACBD04ACEE}">
      <dgm:prSet/>
      <dgm:spPr/>
      <dgm:t>
        <a:bodyPr/>
        <a:lstStyle/>
        <a:p>
          <a:endParaRPr lang="en-GB"/>
        </a:p>
      </dgm:t>
    </dgm:pt>
    <dgm:pt modelId="{8762CAFC-4C95-4976-95AA-A76D4C81F760}" type="pres">
      <dgm:prSet presAssocID="{D2A31070-6117-47EC-A845-A3CD532DBCE5}" presName="Name0" presStyleCnt="0">
        <dgm:presLayoutVars>
          <dgm:dir/>
          <dgm:resizeHandles val="exact"/>
        </dgm:presLayoutVars>
      </dgm:prSet>
      <dgm:spPr/>
    </dgm:pt>
    <dgm:pt modelId="{6D9A3BEE-E5A2-4E97-AA6E-8CA4135C2DF0}" type="pres">
      <dgm:prSet presAssocID="{D2A31070-6117-47EC-A845-A3CD532DBCE5}" presName="cycle" presStyleCnt="0"/>
      <dgm:spPr/>
    </dgm:pt>
    <dgm:pt modelId="{01F9A177-6E0C-49B2-817C-57FBC7DA437F}" type="pres">
      <dgm:prSet presAssocID="{95A2E1A4-0038-4B67-9835-A4502131BD70}" presName="nodeFirstNode" presStyleLbl="node1" presStyleIdx="0" presStyleCnt="4">
        <dgm:presLayoutVars>
          <dgm:bulletEnabled val="1"/>
        </dgm:presLayoutVars>
      </dgm:prSet>
      <dgm:spPr/>
    </dgm:pt>
    <dgm:pt modelId="{1E8B3B70-78E0-419F-8BBE-42B13029EDB6}" type="pres">
      <dgm:prSet presAssocID="{CE94C7B8-0842-4646-BBE4-25CF9522D6D0}" presName="sibTransFirstNode" presStyleLbl="bgShp" presStyleIdx="0" presStyleCnt="1"/>
      <dgm:spPr/>
    </dgm:pt>
    <dgm:pt modelId="{6F3C0AD0-3170-4B1F-9334-CAEBF734239C}" type="pres">
      <dgm:prSet presAssocID="{7CE75B7F-CC9D-4231-88E9-9B3B4760CFB6}" presName="nodeFollowingNodes" presStyleLbl="node1" presStyleIdx="1" presStyleCnt="4">
        <dgm:presLayoutVars>
          <dgm:bulletEnabled val="1"/>
        </dgm:presLayoutVars>
      </dgm:prSet>
      <dgm:spPr/>
    </dgm:pt>
    <dgm:pt modelId="{F6E9D5EF-3128-453B-A118-FE2B91085DC9}" type="pres">
      <dgm:prSet presAssocID="{5E7BFCA6-1D2C-48AA-A016-A3AC745DA83D}" presName="nodeFollowingNodes" presStyleLbl="node1" presStyleIdx="2" presStyleCnt="4">
        <dgm:presLayoutVars>
          <dgm:bulletEnabled val="1"/>
        </dgm:presLayoutVars>
      </dgm:prSet>
      <dgm:spPr/>
    </dgm:pt>
    <dgm:pt modelId="{3D5A7830-DFAB-43BC-8E73-AE0B0901C92B}" type="pres">
      <dgm:prSet presAssocID="{AD1FC83E-79ED-4B0D-9D14-AA8D43E234C5}" presName="nodeFollowingNodes" presStyleLbl="node1" presStyleIdx="3" presStyleCnt="4">
        <dgm:presLayoutVars>
          <dgm:bulletEnabled val="1"/>
        </dgm:presLayoutVars>
      </dgm:prSet>
      <dgm:spPr/>
    </dgm:pt>
  </dgm:ptLst>
  <dgm:cxnLst>
    <dgm:cxn modelId="{DFAB4F0F-E240-40F5-82A9-46CBEBAF3C09}" srcId="{D2A31070-6117-47EC-A845-A3CD532DBCE5}" destId="{7CE75B7F-CC9D-4231-88E9-9B3B4760CFB6}" srcOrd="1" destOrd="0" parTransId="{F66927F2-0DDC-4640-B058-53794D932966}" sibTransId="{0E3C3B5E-6FF0-4B80-9CF6-D1920D4BB9F0}"/>
    <dgm:cxn modelId="{7B22B62A-C9B7-4F3B-A9BE-82DADC098F3C}" type="presOf" srcId="{CE94C7B8-0842-4646-BBE4-25CF9522D6D0}" destId="{1E8B3B70-78E0-419F-8BBE-42B13029EDB6}" srcOrd="0" destOrd="0" presId="urn:microsoft.com/office/officeart/2005/8/layout/cycle3"/>
    <dgm:cxn modelId="{6A137768-610B-4F7F-A4ED-03ACBD04ACEE}" srcId="{D2A31070-6117-47EC-A845-A3CD532DBCE5}" destId="{AD1FC83E-79ED-4B0D-9D14-AA8D43E234C5}" srcOrd="3" destOrd="0" parTransId="{815C4588-8E7C-4DC0-B00F-1A7B3582B339}" sibTransId="{0589E5BD-BC90-4BB4-A37A-6DCFC4701A3E}"/>
    <dgm:cxn modelId="{FB92AC6B-F858-464B-A964-1250F86C970E}" srcId="{D2A31070-6117-47EC-A845-A3CD532DBCE5}" destId="{95A2E1A4-0038-4B67-9835-A4502131BD70}" srcOrd="0" destOrd="0" parTransId="{2EF6652D-B90A-417C-995C-5AAF0B723100}" sibTransId="{CE94C7B8-0842-4646-BBE4-25CF9522D6D0}"/>
    <dgm:cxn modelId="{C8342277-6518-4E6D-AB5B-7DB56015A2B7}" type="presOf" srcId="{7CE75B7F-CC9D-4231-88E9-9B3B4760CFB6}" destId="{6F3C0AD0-3170-4B1F-9334-CAEBF734239C}" srcOrd="0" destOrd="0" presId="urn:microsoft.com/office/officeart/2005/8/layout/cycle3"/>
    <dgm:cxn modelId="{F3838394-5397-4300-8E5D-4B5F133503FD}" srcId="{D2A31070-6117-47EC-A845-A3CD532DBCE5}" destId="{5E7BFCA6-1D2C-48AA-A016-A3AC745DA83D}" srcOrd="2" destOrd="0" parTransId="{F856EF51-D055-42C8-8AC3-3E8EF79195DE}" sibTransId="{2F5FD85D-81BD-4655-9BD2-5B048BD21771}"/>
    <dgm:cxn modelId="{D1275F97-9F61-4D77-B3CD-EEF5E34B9D99}" type="presOf" srcId="{5E7BFCA6-1D2C-48AA-A016-A3AC745DA83D}" destId="{F6E9D5EF-3128-453B-A118-FE2B91085DC9}" srcOrd="0" destOrd="0" presId="urn:microsoft.com/office/officeart/2005/8/layout/cycle3"/>
    <dgm:cxn modelId="{D427A7A6-2898-4BDD-9DAF-AE006DA08727}" type="presOf" srcId="{D2A31070-6117-47EC-A845-A3CD532DBCE5}" destId="{8762CAFC-4C95-4976-95AA-A76D4C81F760}" srcOrd="0" destOrd="0" presId="urn:microsoft.com/office/officeart/2005/8/layout/cycle3"/>
    <dgm:cxn modelId="{E51109BC-A010-4252-B48E-EB02F0F1F371}" type="presOf" srcId="{95A2E1A4-0038-4B67-9835-A4502131BD70}" destId="{01F9A177-6E0C-49B2-817C-57FBC7DA437F}" srcOrd="0" destOrd="0" presId="urn:microsoft.com/office/officeart/2005/8/layout/cycle3"/>
    <dgm:cxn modelId="{895883DB-C899-4487-989B-F0EA39C49E0D}" type="presOf" srcId="{AD1FC83E-79ED-4B0D-9D14-AA8D43E234C5}" destId="{3D5A7830-DFAB-43BC-8E73-AE0B0901C92B}" srcOrd="0" destOrd="0" presId="urn:microsoft.com/office/officeart/2005/8/layout/cycle3"/>
    <dgm:cxn modelId="{564B0E83-1242-482E-912B-441F13BC1B01}" type="presParOf" srcId="{8762CAFC-4C95-4976-95AA-A76D4C81F760}" destId="{6D9A3BEE-E5A2-4E97-AA6E-8CA4135C2DF0}" srcOrd="0" destOrd="0" presId="urn:microsoft.com/office/officeart/2005/8/layout/cycle3"/>
    <dgm:cxn modelId="{18170506-9A1F-479C-A062-2B7EDFEE5F90}" type="presParOf" srcId="{6D9A3BEE-E5A2-4E97-AA6E-8CA4135C2DF0}" destId="{01F9A177-6E0C-49B2-817C-57FBC7DA437F}" srcOrd="0" destOrd="0" presId="urn:microsoft.com/office/officeart/2005/8/layout/cycle3"/>
    <dgm:cxn modelId="{647DAD3B-448B-498B-AB97-5A33CDC5EE03}" type="presParOf" srcId="{6D9A3BEE-E5A2-4E97-AA6E-8CA4135C2DF0}" destId="{1E8B3B70-78E0-419F-8BBE-42B13029EDB6}" srcOrd="1" destOrd="0" presId="urn:microsoft.com/office/officeart/2005/8/layout/cycle3"/>
    <dgm:cxn modelId="{083D06DB-2AB9-4EED-B100-3FC741D37580}" type="presParOf" srcId="{6D9A3BEE-E5A2-4E97-AA6E-8CA4135C2DF0}" destId="{6F3C0AD0-3170-4B1F-9334-CAEBF734239C}" srcOrd="2" destOrd="0" presId="urn:microsoft.com/office/officeart/2005/8/layout/cycle3"/>
    <dgm:cxn modelId="{2231CAEC-DD21-4E17-86EB-18F87268B2AE}" type="presParOf" srcId="{6D9A3BEE-E5A2-4E97-AA6E-8CA4135C2DF0}" destId="{F6E9D5EF-3128-453B-A118-FE2B91085DC9}" srcOrd="3" destOrd="0" presId="urn:microsoft.com/office/officeart/2005/8/layout/cycle3"/>
    <dgm:cxn modelId="{B333809A-17AE-4C7D-BB9D-5533C5944449}" type="presParOf" srcId="{6D9A3BEE-E5A2-4E97-AA6E-8CA4135C2DF0}" destId="{3D5A7830-DFAB-43BC-8E73-AE0B0901C92B}" srcOrd="4" destOrd="0" presId="urn:microsoft.com/office/officeart/2005/8/layout/cycle3"/>
  </dgm:cxnLst>
  <dgm:bg/>
  <dgm:whole/>
  <dgm:extLst>
    <a:ext uri="http://schemas.microsoft.com/office/drawing/2008/diagram">
      <dsp:dataModelExt xmlns:dsp="http://schemas.microsoft.com/office/drawing/2008/diagram" relId="rId34"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70A24E44-DF4D-4FD9-9C82-09524BAD26F8}" type="doc">
      <dgm:prSet loTypeId="urn:microsoft.com/office/officeart/2005/8/layout/lProcess1" loCatId="process" qsTypeId="urn:microsoft.com/office/officeart/2005/8/quickstyle/simple1" qsCatId="simple" csTypeId="urn:microsoft.com/office/officeart/2005/8/colors/accent1_2" csCatId="accent1" phldr="1"/>
      <dgm:spPr/>
      <dgm:t>
        <a:bodyPr/>
        <a:lstStyle/>
        <a:p>
          <a:endParaRPr lang="en-GB"/>
        </a:p>
      </dgm:t>
    </dgm:pt>
    <dgm:pt modelId="{08D0D101-639E-458A-A7FD-689BA7A67FF1}">
      <dgm:prSet phldrT="[Text]" phldr="1"/>
      <dgm:spPr>
        <a:noFill/>
      </dgm:spPr>
      <dgm:t>
        <a:bodyPr/>
        <a:lstStyle/>
        <a:p>
          <a:endParaRPr lang="en-GB"/>
        </a:p>
      </dgm:t>
    </dgm:pt>
    <dgm:pt modelId="{6C6EC3E6-FD70-408B-8ADD-99543323A86F}" type="parTrans" cxnId="{4912092D-2E01-4823-A45D-751D59FCB759}">
      <dgm:prSet/>
      <dgm:spPr/>
      <dgm:t>
        <a:bodyPr/>
        <a:lstStyle/>
        <a:p>
          <a:endParaRPr lang="en-GB"/>
        </a:p>
      </dgm:t>
    </dgm:pt>
    <dgm:pt modelId="{A1254AB1-1162-4DA9-8F71-A545DC17A404}" type="sibTrans" cxnId="{4912092D-2E01-4823-A45D-751D59FCB759}">
      <dgm:prSet/>
      <dgm:spPr/>
      <dgm:t>
        <a:bodyPr/>
        <a:lstStyle/>
        <a:p>
          <a:endParaRPr lang="en-GB"/>
        </a:p>
      </dgm:t>
    </dgm:pt>
    <dgm:pt modelId="{90B0B614-4738-4730-8F08-387D12C5E134}">
      <dgm:prSet phldrT="[Text]"/>
      <dgm:spPr/>
      <dgm:t>
        <a:bodyPr/>
        <a:lstStyle/>
        <a:p>
          <a:r>
            <a:rPr lang="en-GB"/>
            <a:t>Public Sector Suppliers</a:t>
          </a:r>
        </a:p>
      </dgm:t>
    </dgm:pt>
    <dgm:pt modelId="{BF727678-26C8-46FD-B687-71A426412141}" type="parTrans" cxnId="{1B5259CF-A94B-4895-9CC3-F8789709FC13}">
      <dgm:prSet/>
      <dgm:spPr>
        <a:noFill/>
      </dgm:spPr>
      <dgm:t>
        <a:bodyPr/>
        <a:lstStyle/>
        <a:p>
          <a:endParaRPr lang="en-GB"/>
        </a:p>
      </dgm:t>
    </dgm:pt>
    <dgm:pt modelId="{9893934A-2A11-404B-BF25-817DB05DEB42}" type="sibTrans" cxnId="{1B5259CF-A94B-4895-9CC3-F8789709FC13}">
      <dgm:prSet/>
      <dgm:spPr>
        <a:noFill/>
      </dgm:spPr>
      <dgm:t>
        <a:bodyPr/>
        <a:lstStyle/>
        <a:p>
          <a:endParaRPr lang="en-GB"/>
        </a:p>
      </dgm:t>
    </dgm:pt>
    <dgm:pt modelId="{5A39B9C1-2161-496D-BA04-90A258A3452A}">
      <dgm:prSet phldrT="[Text]"/>
      <dgm:spPr/>
      <dgm:t>
        <a:bodyPr/>
        <a:lstStyle/>
        <a:p>
          <a:r>
            <a:rPr lang="en-GB"/>
            <a:t>Private Sector Suppliers</a:t>
          </a:r>
        </a:p>
      </dgm:t>
    </dgm:pt>
    <dgm:pt modelId="{FAC12C66-5046-4AC9-B24E-516BE512F74C}" type="parTrans" cxnId="{D2551598-971C-4350-A679-BB819956F54C}">
      <dgm:prSet/>
      <dgm:spPr/>
      <dgm:t>
        <a:bodyPr/>
        <a:lstStyle/>
        <a:p>
          <a:endParaRPr lang="en-GB"/>
        </a:p>
      </dgm:t>
    </dgm:pt>
    <dgm:pt modelId="{67942F60-5CAA-4A8E-9477-82BC74729AF1}" type="sibTrans" cxnId="{D2551598-971C-4350-A679-BB819956F54C}">
      <dgm:prSet/>
      <dgm:spPr>
        <a:noFill/>
      </dgm:spPr>
      <dgm:t>
        <a:bodyPr/>
        <a:lstStyle/>
        <a:p>
          <a:endParaRPr lang="en-GB"/>
        </a:p>
      </dgm:t>
    </dgm:pt>
    <dgm:pt modelId="{10A0DFFA-5DD8-4419-AE29-30AFD0A9FA27}">
      <dgm:prSet phldrT="[Text]"/>
      <dgm:spPr/>
      <dgm:t>
        <a:bodyPr/>
        <a:lstStyle/>
        <a:p>
          <a:r>
            <a:rPr lang="en-GB"/>
            <a:t>Market Operator</a:t>
          </a:r>
        </a:p>
      </dgm:t>
    </dgm:pt>
    <dgm:pt modelId="{B1151A10-15A9-4F5B-BCDA-5DEF3D029E13}" type="parTrans" cxnId="{850B147D-B1C3-47A4-BAF2-C357DE7EEAED}">
      <dgm:prSet/>
      <dgm:spPr/>
      <dgm:t>
        <a:bodyPr/>
        <a:lstStyle/>
        <a:p>
          <a:endParaRPr lang="en-GB"/>
        </a:p>
      </dgm:t>
    </dgm:pt>
    <dgm:pt modelId="{585C9890-512C-4109-9AB2-ABA6B7F34848}" type="sibTrans" cxnId="{850B147D-B1C3-47A4-BAF2-C357DE7EEAED}">
      <dgm:prSet/>
      <dgm:spPr/>
      <dgm:t>
        <a:bodyPr/>
        <a:lstStyle/>
        <a:p>
          <a:endParaRPr lang="en-GB"/>
        </a:p>
      </dgm:t>
    </dgm:pt>
    <dgm:pt modelId="{8E6B87C3-AEE5-4D92-9E16-B4E47A1F967D}">
      <dgm:prSet phldrT="[Text]"/>
      <dgm:spPr>
        <a:solidFill>
          <a:schemeClr val="accent1">
            <a:alpha val="90000"/>
          </a:schemeClr>
        </a:solidFill>
        <a:ln>
          <a:solidFill>
            <a:schemeClr val="accent1">
              <a:alpha val="90000"/>
            </a:schemeClr>
          </a:solidFill>
        </a:ln>
      </dgm:spPr>
      <dgm:t>
        <a:bodyPr/>
        <a:lstStyle/>
        <a:p>
          <a:r>
            <a:rPr lang="en-GB"/>
            <a:t>LINC Buyers Club</a:t>
          </a:r>
        </a:p>
      </dgm:t>
    </dgm:pt>
    <dgm:pt modelId="{B22F6D54-9C43-4793-8952-E8EA4EFA6DF0}" type="parTrans" cxnId="{A2E14919-2323-4752-ACCD-C0AECC313597}">
      <dgm:prSet/>
      <dgm:spPr>
        <a:solidFill>
          <a:schemeClr val="tx1"/>
        </a:solidFill>
      </dgm:spPr>
      <dgm:t>
        <a:bodyPr/>
        <a:lstStyle/>
        <a:p>
          <a:endParaRPr lang="en-GB"/>
        </a:p>
      </dgm:t>
    </dgm:pt>
    <dgm:pt modelId="{D88A235E-0C54-4ADE-A0EB-AB5444B4692E}" type="sibTrans" cxnId="{A2E14919-2323-4752-ACCD-C0AECC313597}">
      <dgm:prSet/>
      <dgm:spPr>
        <a:solidFill>
          <a:srgbClr val="FF0000"/>
        </a:solidFill>
      </dgm:spPr>
      <dgm:t>
        <a:bodyPr/>
        <a:lstStyle/>
        <a:p>
          <a:endParaRPr lang="en-GB"/>
        </a:p>
      </dgm:t>
    </dgm:pt>
    <dgm:pt modelId="{FFF0E4F9-A833-4296-A49A-B79CE369BDC5}">
      <dgm:prSet phldrT="[Text]"/>
      <dgm:spPr>
        <a:solidFill>
          <a:schemeClr val="accent1">
            <a:alpha val="90000"/>
          </a:schemeClr>
        </a:solidFill>
      </dgm:spPr>
      <dgm:t>
        <a:bodyPr/>
        <a:lstStyle/>
        <a:p>
          <a:r>
            <a:rPr lang="en-GB" baseline="0">
              <a:solidFill>
                <a:schemeClr val="bg1"/>
              </a:solidFill>
            </a:rPr>
            <a:t>Pilot</a:t>
          </a:r>
          <a:r>
            <a:rPr lang="en-GB"/>
            <a:t> </a:t>
          </a:r>
          <a:r>
            <a:rPr lang="en-GB">
              <a:solidFill>
                <a:schemeClr val="bg1"/>
              </a:solidFill>
            </a:rPr>
            <a:t>Demonstration</a:t>
          </a:r>
          <a:r>
            <a:rPr lang="en-GB"/>
            <a:t> </a:t>
          </a:r>
          <a:r>
            <a:rPr lang="en-GB" baseline="0">
              <a:solidFill>
                <a:schemeClr val="bg1"/>
              </a:solidFill>
            </a:rPr>
            <a:t>Projects</a:t>
          </a:r>
        </a:p>
      </dgm:t>
    </dgm:pt>
    <dgm:pt modelId="{949B0687-0A5F-4AFC-9192-DE7402E1683D}" type="parTrans" cxnId="{FF113B8D-690B-4D7D-A2DE-60C90C56C44A}">
      <dgm:prSet/>
      <dgm:spPr/>
      <dgm:t>
        <a:bodyPr/>
        <a:lstStyle/>
        <a:p>
          <a:endParaRPr lang="en-GB"/>
        </a:p>
      </dgm:t>
    </dgm:pt>
    <dgm:pt modelId="{A72B6967-EB77-414C-B3A1-91EF19B3D589}" type="sibTrans" cxnId="{FF113B8D-690B-4D7D-A2DE-60C90C56C44A}">
      <dgm:prSet/>
      <dgm:spPr>
        <a:solidFill>
          <a:srgbClr val="FF0000"/>
        </a:solidFill>
      </dgm:spPr>
      <dgm:t>
        <a:bodyPr/>
        <a:lstStyle/>
        <a:p>
          <a:endParaRPr lang="en-GB"/>
        </a:p>
      </dgm:t>
    </dgm:pt>
    <dgm:pt modelId="{309B17A5-5837-4A88-9F75-8155CC7AFE27}">
      <dgm:prSet/>
      <dgm:spPr/>
      <dgm:t>
        <a:bodyPr/>
        <a:lstStyle/>
        <a:p>
          <a:r>
            <a:rPr lang="en-GB"/>
            <a:t>Public Sector Buyers</a:t>
          </a:r>
        </a:p>
      </dgm:t>
    </dgm:pt>
    <dgm:pt modelId="{2570CE45-229D-4CD3-A6CA-EFD7B626E4BD}" type="parTrans" cxnId="{B165BC65-5553-487B-A0AF-5B58E476F5B9}">
      <dgm:prSet/>
      <dgm:spPr>
        <a:solidFill>
          <a:schemeClr val="bg1"/>
        </a:solidFill>
      </dgm:spPr>
      <dgm:t>
        <a:bodyPr/>
        <a:lstStyle/>
        <a:p>
          <a:endParaRPr lang="en-GB"/>
        </a:p>
      </dgm:t>
    </dgm:pt>
    <dgm:pt modelId="{0888C00A-F93F-404D-91D1-671CA0579B00}" type="sibTrans" cxnId="{B165BC65-5553-487B-A0AF-5B58E476F5B9}">
      <dgm:prSet/>
      <dgm:spPr>
        <a:noFill/>
      </dgm:spPr>
      <dgm:t>
        <a:bodyPr/>
        <a:lstStyle/>
        <a:p>
          <a:endParaRPr lang="en-GB"/>
        </a:p>
      </dgm:t>
    </dgm:pt>
    <dgm:pt modelId="{D727468D-B7CD-4459-9C54-A09F6839F27B}">
      <dgm:prSet/>
      <dgm:spPr/>
      <dgm:t>
        <a:bodyPr/>
        <a:lstStyle/>
        <a:p>
          <a:r>
            <a:rPr lang="en-GB"/>
            <a:t>Private Sector Buyers</a:t>
          </a:r>
        </a:p>
      </dgm:t>
    </dgm:pt>
    <dgm:pt modelId="{82DAE866-1BCA-4123-B34F-94A8A162E4B5}" type="parTrans" cxnId="{BA7848E2-4FC6-4E67-BF55-487286449B37}">
      <dgm:prSet/>
      <dgm:spPr/>
      <dgm:t>
        <a:bodyPr/>
        <a:lstStyle/>
        <a:p>
          <a:endParaRPr lang="en-GB"/>
        </a:p>
      </dgm:t>
    </dgm:pt>
    <dgm:pt modelId="{7C308CBF-B031-4963-9567-5A1F3A471B46}" type="sibTrans" cxnId="{BA7848E2-4FC6-4E67-BF55-487286449B37}">
      <dgm:prSet/>
      <dgm:spPr>
        <a:noFill/>
      </dgm:spPr>
      <dgm:t>
        <a:bodyPr/>
        <a:lstStyle/>
        <a:p>
          <a:endParaRPr lang="en-GB"/>
        </a:p>
      </dgm:t>
    </dgm:pt>
    <dgm:pt modelId="{51FBED5E-164F-4EF0-A5FA-3278765A0CAE}">
      <dgm:prSet/>
      <dgm:spPr/>
      <dgm:t>
        <a:bodyPr/>
        <a:lstStyle/>
        <a:p>
          <a:r>
            <a:rPr lang="en-GB"/>
            <a:t>Delivery of Local &amp; Regional Plans</a:t>
          </a:r>
        </a:p>
      </dgm:t>
    </dgm:pt>
    <dgm:pt modelId="{99374ABF-D192-49B5-B3F5-72ACCB6155B8}" type="parTrans" cxnId="{6D9FA5E7-3B54-4DBD-B935-9561B4E7022C}">
      <dgm:prSet/>
      <dgm:spPr/>
      <dgm:t>
        <a:bodyPr/>
        <a:lstStyle/>
        <a:p>
          <a:endParaRPr lang="en-GB"/>
        </a:p>
      </dgm:t>
    </dgm:pt>
    <dgm:pt modelId="{2207A349-A6FE-4AC5-93AB-E56AC222A963}" type="sibTrans" cxnId="{6D9FA5E7-3B54-4DBD-B935-9561B4E7022C}">
      <dgm:prSet/>
      <dgm:spPr/>
      <dgm:t>
        <a:bodyPr/>
        <a:lstStyle/>
        <a:p>
          <a:endParaRPr lang="en-GB"/>
        </a:p>
      </dgm:t>
    </dgm:pt>
    <dgm:pt modelId="{9630894F-8838-4DDF-8F14-5E5EFB1876B2}">
      <dgm:prSet/>
      <dgm:spPr/>
      <dgm:t>
        <a:bodyPr/>
        <a:lstStyle/>
        <a:p>
          <a:r>
            <a:rPr lang="en-GB"/>
            <a:t>External Finance</a:t>
          </a:r>
        </a:p>
      </dgm:t>
    </dgm:pt>
    <dgm:pt modelId="{CF2FE7E4-6D7B-480B-823D-9DDB6E6E000E}" type="parTrans" cxnId="{E419A49D-55E3-4E18-85DA-B7D85F2F173C}">
      <dgm:prSet/>
      <dgm:spPr/>
      <dgm:t>
        <a:bodyPr/>
        <a:lstStyle/>
        <a:p>
          <a:endParaRPr lang="en-GB"/>
        </a:p>
      </dgm:t>
    </dgm:pt>
    <dgm:pt modelId="{FBA5E960-9BB1-4C6C-B271-B7345370FAF2}" type="sibTrans" cxnId="{E419A49D-55E3-4E18-85DA-B7D85F2F173C}">
      <dgm:prSet/>
      <dgm:spPr/>
      <dgm:t>
        <a:bodyPr/>
        <a:lstStyle/>
        <a:p>
          <a:endParaRPr lang="en-GB"/>
        </a:p>
      </dgm:t>
    </dgm:pt>
    <dgm:pt modelId="{599C2A9F-C9FB-43D2-B1AA-98A755B3B349}">
      <dgm:prSet/>
      <dgm:spPr/>
      <dgm:t>
        <a:bodyPr/>
        <a:lstStyle/>
        <a:p>
          <a:r>
            <a:rPr lang="en-GB"/>
            <a:t>Investment Readiness Facility</a:t>
          </a:r>
        </a:p>
      </dgm:t>
    </dgm:pt>
    <dgm:pt modelId="{C0166AD3-23CB-4399-A3FA-2FD2A57D3BCD}" type="parTrans" cxnId="{53443D6C-6FFC-413D-B4D8-AA3D709D7A0E}">
      <dgm:prSet/>
      <dgm:spPr/>
      <dgm:t>
        <a:bodyPr/>
        <a:lstStyle/>
        <a:p>
          <a:endParaRPr lang="en-GB"/>
        </a:p>
      </dgm:t>
    </dgm:pt>
    <dgm:pt modelId="{8678673D-E2E1-4F44-A137-9EEAB988BF61}" type="sibTrans" cxnId="{53443D6C-6FFC-413D-B4D8-AA3D709D7A0E}">
      <dgm:prSet/>
      <dgm:spPr/>
      <dgm:t>
        <a:bodyPr/>
        <a:lstStyle/>
        <a:p>
          <a:endParaRPr lang="en-GB"/>
        </a:p>
      </dgm:t>
    </dgm:pt>
    <dgm:pt modelId="{6E34F340-AB8E-410F-8625-1D6165696DF3}">
      <dgm:prSet/>
      <dgm:spPr>
        <a:solidFill>
          <a:schemeClr val="bg1"/>
        </a:solidFill>
      </dgm:spPr>
      <dgm:t>
        <a:bodyPr/>
        <a:lstStyle/>
        <a:p>
          <a:endParaRPr lang="en-GB"/>
        </a:p>
      </dgm:t>
    </dgm:pt>
    <dgm:pt modelId="{8C1280C8-00E7-48B0-B8C9-AD13548AEF3B}" type="sibTrans" cxnId="{F442AE4F-BBC8-4269-8A14-D95B8EE8C2F6}">
      <dgm:prSet/>
      <dgm:spPr/>
      <dgm:t>
        <a:bodyPr/>
        <a:lstStyle/>
        <a:p>
          <a:endParaRPr lang="en-GB"/>
        </a:p>
      </dgm:t>
    </dgm:pt>
    <dgm:pt modelId="{221FF7BB-4E21-4FD6-8732-0E7CD5C19697}" type="parTrans" cxnId="{F442AE4F-BBC8-4269-8A14-D95B8EE8C2F6}">
      <dgm:prSet/>
      <dgm:spPr/>
      <dgm:t>
        <a:bodyPr/>
        <a:lstStyle/>
        <a:p>
          <a:endParaRPr lang="en-GB"/>
        </a:p>
      </dgm:t>
    </dgm:pt>
    <dgm:pt modelId="{41C2FE2F-62B3-42D0-8BF8-BFCFEEEDDEB6}" type="pres">
      <dgm:prSet presAssocID="{70A24E44-DF4D-4FD9-9C82-09524BAD26F8}" presName="Name0" presStyleCnt="0">
        <dgm:presLayoutVars>
          <dgm:dir val="rev"/>
          <dgm:animLvl val="lvl"/>
          <dgm:resizeHandles val="exact"/>
        </dgm:presLayoutVars>
      </dgm:prSet>
      <dgm:spPr/>
    </dgm:pt>
    <dgm:pt modelId="{7CC8D62C-C0E6-49D9-B7DF-CB726795659C}" type="pres">
      <dgm:prSet presAssocID="{08D0D101-639E-458A-A7FD-689BA7A67FF1}" presName="vertFlow" presStyleCnt="0"/>
      <dgm:spPr/>
    </dgm:pt>
    <dgm:pt modelId="{FB470BBD-E263-4D00-8C1A-DF508426FE73}" type="pres">
      <dgm:prSet presAssocID="{08D0D101-639E-458A-A7FD-689BA7A67FF1}" presName="header" presStyleLbl="node1" presStyleIdx="0" presStyleCnt="3" custScaleX="46525" custLinFactNeighborX="2906"/>
      <dgm:spPr/>
    </dgm:pt>
    <dgm:pt modelId="{6BA6EF19-608A-4B3A-B781-C06BC515A86A}" type="pres">
      <dgm:prSet presAssocID="{BF727678-26C8-46FD-B687-71A426412141}" presName="parTrans" presStyleLbl="sibTrans2D1" presStyleIdx="0" presStyleCnt="9"/>
      <dgm:spPr/>
    </dgm:pt>
    <dgm:pt modelId="{1CA48CDE-5EF0-4FC9-9DEA-9FB2217D7F40}" type="pres">
      <dgm:prSet presAssocID="{90B0B614-4738-4730-8F08-387D12C5E134}" presName="child" presStyleLbl="alignAccFollowNode1" presStyleIdx="0" presStyleCnt="9" custScaleX="100829" custScaleY="136133" custLinFactY="-94462" custLinFactNeighborX="-1505" custLinFactNeighborY="-100000">
        <dgm:presLayoutVars>
          <dgm:chMax val="0"/>
          <dgm:bulletEnabled val="1"/>
        </dgm:presLayoutVars>
      </dgm:prSet>
      <dgm:spPr/>
    </dgm:pt>
    <dgm:pt modelId="{4749C7E2-1C24-4B48-94DC-1F327ACD5C07}" type="pres">
      <dgm:prSet presAssocID="{9893934A-2A11-404B-BF25-817DB05DEB42}" presName="sibTrans" presStyleLbl="sibTrans2D1" presStyleIdx="1" presStyleCnt="9"/>
      <dgm:spPr/>
    </dgm:pt>
    <dgm:pt modelId="{6EFB48F7-0DDF-4E34-B8E7-05CA176E7E2B}" type="pres">
      <dgm:prSet presAssocID="{5A39B9C1-2161-496D-BA04-90A258A3452A}" presName="child" presStyleLbl="alignAccFollowNode1" presStyleIdx="1" presStyleCnt="9" custLinFactNeighborX="-4520" custLinFactNeighborY="8973">
        <dgm:presLayoutVars>
          <dgm:chMax val="0"/>
          <dgm:bulletEnabled val="1"/>
        </dgm:presLayoutVars>
      </dgm:prSet>
      <dgm:spPr/>
    </dgm:pt>
    <dgm:pt modelId="{020E8108-FF74-49DB-8835-3B3549E75CD2}" type="pres">
      <dgm:prSet presAssocID="{67942F60-5CAA-4A8E-9477-82BC74729AF1}" presName="sibTrans" presStyleLbl="sibTrans2D1" presStyleIdx="2" presStyleCnt="9"/>
      <dgm:spPr/>
    </dgm:pt>
    <dgm:pt modelId="{F9EE283F-B760-4C61-B82B-3DBFEC4FA7DC}" type="pres">
      <dgm:prSet presAssocID="{599C2A9F-C9FB-43D2-B1AA-98A755B3B349}" presName="child" presStyleLbl="alignAccFollowNode1" presStyleIdx="2" presStyleCnt="9" custScaleX="62558" custScaleY="160790" custLinFactY="166773" custLinFactNeighborX="5418" custLinFactNeighborY="200000">
        <dgm:presLayoutVars>
          <dgm:chMax val="0"/>
          <dgm:bulletEnabled val="1"/>
        </dgm:presLayoutVars>
      </dgm:prSet>
      <dgm:spPr/>
    </dgm:pt>
    <dgm:pt modelId="{56E0A94F-B5A3-4F09-BD64-07206915C546}" type="pres">
      <dgm:prSet presAssocID="{08D0D101-639E-458A-A7FD-689BA7A67FF1}" presName="hSp" presStyleCnt="0"/>
      <dgm:spPr/>
    </dgm:pt>
    <dgm:pt modelId="{BB6222C2-8306-4174-A253-3C3A87B88716}" type="pres">
      <dgm:prSet presAssocID="{10A0DFFA-5DD8-4419-AE29-30AFD0A9FA27}" presName="vertFlow" presStyleCnt="0"/>
      <dgm:spPr/>
    </dgm:pt>
    <dgm:pt modelId="{9780D3FD-285F-4D94-9335-DE91CC580160}" type="pres">
      <dgm:prSet presAssocID="{10A0DFFA-5DD8-4419-AE29-30AFD0A9FA27}" presName="header" presStyleLbl="node1" presStyleIdx="1" presStyleCnt="3" custScaleX="224750" custLinFactY="-238641" custLinFactNeighborX="-1505" custLinFactNeighborY="-300000"/>
      <dgm:spPr/>
    </dgm:pt>
    <dgm:pt modelId="{23580C67-77C1-46BF-8316-2FEB9AD4886B}" type="pres">
      <dgm:prSet presAssocID="{B22F6D54-9C43-4793-8952-E8EA4EFA6DF0}" presName="parTrans" presStyleLbl="sibTrans2D1" presStyleIdx="3" presStyleCnt="9" custScaleX="162242" custScaleY="827566"/>
      <dgm:spPr/>
    </dgm:pt>
    <dgm:pt modelId="{D83365D5-55AA-4537-B5CB-01932D0375F0}" type="pres">
      <dgm:prSet presAssocID="{8E6B87C3-AEE5-4D92-9E16-B4E47A1F967D}" presName="child" presStyleLbl="alignAccFollowNode1" presStyleIdx="3" presStyleCnt="9" custScaleX="216553" custScaleY="478584" custLinFactY="-110710" custLinFactNeighborX="683" custLinFactNeighborY="-200000">
        <dgm:presLayoutVars>
          <dgm:chMax val="0"/>
          <dgm:bulletEnabled val="1"/>
        </dgm:presLayoutVars>
      </dgm:prSet>
      <dgm:spPr/>
    </dgm:pt>
    <dgm:pt modelId="{7D63928C-5E43-43F6-97E5-45CEAE0DE560}" type="pres">
      <dgm:prSet presAssocID="{D88A235E-0C54-4ADE-A0EB-AB5444B4692E}" presName="sibTrans" presStyleLbl="sibTrans2D1" presStyleIdx="4" presStyleCnt="9" custScaleY="663198"/>
      <dgm:spPr/>
    </dgm:pt>
    <dgm:pt modelId="{2300839E-0047-4BA8-8880-FA0C9C0301AD}" type="pres">
      <dgm:prSet presAssocID="{FFF0E4F9-A833-4296-A49A-B79CE369BDC5}" presName="child" presStyleLbl="alignAccFollowNode1" presStyleIdx="4" presStyleCnt="9" custScaleX="204868" custScaleY="170742" custLinFactY="28592" custLinFactNeighborX="989" custLinFactNeighborY="100000">
        <dgm:presLayoutVars>
          <dgm:chMax val="0"/>
          <dgm:bulletEnabled val="1"/>
        </dgm:presLayoutVars>
      </dgm:prSet>
      <dgm:spPr/>
    </dgm:pt>
    <dgm:pt modelId="{DE15427D-8AA3-429C-8EDF-2CC5B30BA92F}" type="pres">
      <dgm:prSet presAssocID="{A72B6967-EB77-414C-B3A1-91EF19B3D589}" presName="sibTrans" presStyleLbl="sibTrans2D1" presStyleIdx="5" presStyleCnt="9" custScaleY="818675"/>
      <dgm:spPr/>
    </dgm:pt>
    <dgm:pt modelId="{E539741A-A637-4687-8D42-09FF8267B39B}" type="pres">
      <dgm:prSet presAssocID="{51FBED5E-164F-4EF0-A5FA-3278765A0CAE}" presName="child" presStyleLbl="alignAccFollowNode1" presStyleIdx="5" presStyleCnt="9" custScaleX="197408" custLinFactY="200000" custLinFactNeighborX="1365" custLinFactNeighborY="263944">
        <dgm:presLayoutVars>
          <dgm:chMax val="0"/>
          <dgm:bulletEnabled val="1"/>
        </dgm:presLayoutVars>
      </dgm:prSet>
      <dgm:spPr/>
    </dgm:pt>
    <dgm:pt modelId="{E7B09802-DEB5-46D1-B834-13E962D641D5}" type="pres">
      <dgm:prSet presAssocID="{10A0DFFA-5DD8-4419-AE29-30AFD0A9FA27}" presName="hSp" presStyleCnt="0"/>
      <dgm:spPr/>
    </dgm:pt>
    <dgm:pt modelId="{57B5A551-D9C4-43B0-A13A-EF06FB0531EF}" type="pres">
      <dgm:prSet presAssocID="{6E34F340-AB8E-410F-8625-1D6165696DF3}" presName="vertFlow" presStyleCnt="0"/>
      <dgm:spPr/>
    </dgm:pt>
    <dgm:pt modelId="{C8C5636E-7099-4529-983C-B00E218A6A74}" type="pres">
      <dgm:prSet presAssocID="{6E34F340-AB8E-410F-8625-1D6165696DF3}" presName="header" presStyleLbl="node1" presStyleIdx="2" presStyleCnt="3"/>
      <dgm:spPr/>
    </dgm:pt>
    <dgm:pt modelId="{77671324-0448-48C9-84DC-547E00C34B84}" type="pres">
      <dgm:prSet presAssocID="{2570CE45-229D-4CD3-A6CA-EFD7B626E4BD}" presName="parTrans" presStyleLbl="sibTrans2D1" presStyleIdx="6" presStyleCnt="9" custLinFactX="369185" custLinFactY="-300000" custLinFactNeighborX="400000" custLinFactNeighborY="-390004"/>
      <dgm:spPr/>
    </dgm:pt>
    <dgm:pt modelId="{6CB417EB-4DEC-4EDC-A618-B00CCF5FCE6E}" type="pres">
      <dgm:prSet presAssocID="{309B17A5-5837-4A88-9F75-8155CC7AFE27}" presName="child" presStyleLbl="alignAccFollowNode1" presStyleIdx="6" presStyleCnt="9" custScaleX="82913" custScaleY="150188" custLinFactY="-91662" custLinFactNeighborX="-8588" custLinFactNeighborY="-100000">
        <dgm:presLayoutVars>
          <dgm:chMax val="0"/>
          <dgm:bulletEnabled val="1"/>
        </dgm:presLayoutVars>
      </dgm:prSet>
      <dgm:spPr/>
    </dgm:pt>
    <dgm:pt modelId="{1E854183-B75C-48F9-8637-04DB2546EB2A}" type="pres">
      <dgm:prSet presAssocID="{0888C00A-F93F-404D-91D1-671CA0579B00}" presName="sibTrans" presStyleLbl="sibTrans2D1" presStyleIdx="7" presStyleCnt="9"/>
      <dgm:spPr/>
    </dgm:pt>
    <dgm:pt modelId="{6D5A3262-ECD2-4256-9098-2AA41D262943}" type="pres">
      <dgm:prSet presAssocID="{D727468D-B7CD-4459-9C54-A09F6839F27B}" presName="child" presStyleLbl="alignAccFollowNode1" presStyleIdx="7" presStyleCnt="9" custScaleX="84995" custLinFactNeighborX="-13371" custLinFactNeighborY="34466">
        <dgm:presLayoutVars>
          <dgm:chMax val="0"/>
          <dgm:bulletEnabled val="1"/>
        </dgm:presLayoutVars>
      </dgm:prSet>
      <dgm:spPr/>
    </dgm:pt>
    <dgm:pt modelId="{3B28606F-61D4-4CC4-B4CE-3F40DCF64663}" type="pres">
      <dgm:prSet presAssocID="{7C308CBF-B031-4963-9567-5A1F3A471B46}" presName="sibTrans" presStyleLbl="sibTrans2D1" presStyleIdx="8" presStyleCnt="9"/>
      <dgm:spPr/>
    </dgm:pt>
    <dgm:pt modelId="{7E2793FD-AE33-406F-AE31-3EC2024019B0}" type="pres">
      <dgm:prSet presAssocID="{9630894F-8838-4DDF-8F14-5E5EFB1876B2}" presName="child" presStyleLbl="alignAccFollowNode1" presStyleIdx="8" presStyleCnt="9" custScaleX="78141" custScaleY="132135" custLinFactY="167845" custLinFactNeighborX="-9189" custLinFactNeighborY="200000">
        <dgm:presLayoutVars>
          <dgm:chMax val="0"/>
          <dgm:bulletEnabled val="1"/>
        </dgm:presLayoutVars>
      </dgm:prSet>
      <dgm:spPr/>
    </dgm:pt>
  </dgm:ptLst>
  <dgm:cxnLst>
    <dgm:cxn modelId="{A2E14919-2323-4752-ACCD-C0AECC313597}" srcId="{10A0DFFA-5DD8-4419-AE29-30AFD0A9FA27}" destId="{8E6B87C3-AEE5-4D92-9E16-B4E47A1F967D}" srcOrd="0" destOrd="0" parTransId="{B22F6D54-9C43-4793-8952-E8EA4EFA6DF0}" sibTransId="{D88A235E-0C54-4ADE-A0EB-AB5444B4692E}"/>
    <dgm:cxn modelId="{9EAE7028-EF84-471B-BB30-3B184BB2835E}" type="presOf" srcId="{10A0DFFA-5DD8-4419-AE29-30AFD0A9FA27}" destId="{9780D3FD-285F-4D94-9335-DE91CC580160}" srcOrd="0" destOrd="0" presId="urn:microsoft.com/office/officeart/2005/8/layout/lProcess1"/>
    <dgm:cxn modelId="{4912092D-2E01-4823-A45D-751D59FCB759}" srcId="{70A24E44-DF4D-4FD9-9C82-09524BAD26F8}" destId="{08D0D101-639E-458A-A7FD-689BA7A67FF1}" srcOrd="0" destOrd="0" parTransId="{6C6EC3E6-FD70-408B-8ADD-99543323A86F}" sibTransId="{A1254AB1-1162-4DA9-8F71-A545DC17A404}"/>
    <dgm:cxn modelId="{B483432D-8967-430C-9837-8AC6AA080626}" type="presOf" srcId="{08D0D101-639E-458A-A7FD-689BA7A67FF1}" destId="{FB470BBD-E263-4D00-8C1A-DF508426FE73}" srcOrd="0" destOrd="0" presId="urn:microsoft.com/office/officeart/2005/8/layout/lProcess1"/>
    <dgm:cxn modelId="{74FAC440-5532-41B1-A467-56C4794660B2}" type="presOf" srcId="{6E34F340-AB8E-410F-8625-1D6165696DF3}" destId="{C8C5636E-7099-4529-983C-B00E218A6A74}" srcOrd="0" destOrd="0" presId="urn:microsoft.com/office/officeart/2005/8/layout/lProcess1"/>
    <dgm:cxn modelId="{C01F5F43-45BA-41FD-971B-F91433B229E8}" type="presOf" srcId="{51FBED5E-164F-4EF0-A5FA-3278765A0CAE}" destId="{E539741A-A637-4687-8D42-09FF8267B39B}" srcOrd="0" destOrd="0" presId="urn:microsoft.com/office/officeart/2005/8/layout/lProcess1"/>
    <dgm:cxn modelId="{AAED7A63-A76E-435A-8C72-1CF2444C37FD}" type="presOf" srcId="{7C308CBF-B031-4963-9567-5A1F3A471B46}" destId="{3B28606F-61D4-4CC4-B4CE-3F40DCF64663}" srcOrd="0" destOrd="0" presId="urn:microsoft.com/office/officeart/2005/8/layout/lProcess1"/>
    <dgm:cxn modelId="{B165BC65-5553-487B-A0AF-5B58E476F5B9}" srcId="{6E34F340-AB8E-410F-8625-1D6165696DF3}" destId="{309B17A5-5837-4A88-9F75-8155CC7AFE27}" srcOrd="0" destOrd="0" parTransId="{2570CE45-229D-4CD3-A6CA-EFD7B626E4BD}" sibTransId="{0888C00A-F93F-404D-91D1-671CA0579B00}"/>
    <dgm:cxn modelId="{79CD616B-870D-4772-ACFA-AE09295A29EB}" type="presOf" srcId="{9630894F-8838-4DDF-8F14-5E5EFB1876B2}" destId="{7E2793FD-AE33-406F-AE31-3EC2024019B0}" srcOrd="0" destOrd="0" presId="urn:microsoft.com/office/officeart/2005/8/layout/lProcess1"/>
    <dgm:cxn modelId="{53443D6C-6FFC-413D-B4D8-AA3D709D7A0E}" srcId="{08D0D101-639E-458A-A7FD-689BA7A67FF1}" destId="{599C2A9F-C9FB-43D2-B1AA-98A755B3B349}" srcOrd="2" destOrd="0" parTransId="{C0166AD3-23CB-4399-A3FA-2FD2A57D3BCD}" sibTransId="{8678673D-E2E1-4F44-A137-9EEAB988BF61}"/>
    <dgm:cxn modelId="{40CAF56D-A134-45CB-AD71-E7002AEC6B4C}" type="presOf" srcId="{A72B6967-EB77-414C-B3A1-91EF19B3D589}" destId="{DE15427D-8AA3-429C-8EDF-2CC5B30BA92F}" srcOrd="0" destOrd="0" presId="urn:microsoft.com/office/officeart/2005/8/layout/lProcess1"/>
    <dgm:cxn modelId="{B1E35B6F-6F5A-4B1F-9700-98BB50905E7F}" type="presOf" srcId="{70A24E44-DF4D-4FD9-9C82-09524BAD26F8}" destId="{41C2FE2F-62B3-42D0-8BF8-BFCFEEEDDEB6}" srcOrd="0" destOrd="0" presId="urn:microsoft.com/office/officeart/2005/8/layout/lProcess1"/>
    <dgm:cxn modelId="{F442AE4F-BBC8-4269-8A14-D95B8EE8C2F6}" srcId="{70A24E44-DF4D-4FD9-9C82-09524BAD26F8}" destId="{6E34F340-AB8E-410F-8625-1D6165696DF3}" srcOrd="2" destOrd="0" parTransId="{221FF7BB-4E21-4FD6-8732-0E7CD5C19697}" sibTransId="{8C1280C8-00E7-48B0-B8C9-AD13548AEF3B}"/>
    <dgm:cxn modelId="{E3B37171-F69C-4DCB-ABBF-27E1433A4249}" type="presOf" srcId="{9893934A-2A11-404B-BF25-817DB05DEB42}" destId="{4749C7E2-1C24-4B48-94DC-1F327ACD5C07}" srcOrd="0" destOrd="0" presId="urn:microsoft.com/office/officeart/2005/8/layout/lProcess1"/>
    <dgm:cxn modelId="{850B147D-B1C3-47A4-BAF2-C357DE7EEAED}" srcId="{70A24E44-DF4D-4FD9-9C82-09524BAD26F8}" destId="{10A0DFFA-5DD8-4419-AE29-30AFD0A9FA27}" srcOrd="1" destOrd="0" parTransId="{B1151A10-15A9-4F5B-BCDA-5DEF3D029E13}" sibTransId="{585C9890-512C-4109-9AB2-ABA6B7F34848}"/>
    <dgm:cxn modelId="{FF113B8D-690B-4D7D-A2DE-60C90C56C44A}" srcId="{10A0DFFA-5DD8-4419-AE29-30AFD0A9FA27}" destId="{FFF0E4F9-A833-4296-A49A-B79CE369BDC5}" srcOrd="1" destOrd="0" parTransId="{949B0687-0A5F-4AFC-9192-DE7402E1683D}" sibTransId="{A72B6967-EB77-414C-B3A1-91EF19B3D589}"/>
    <dgm:cxn modelId="{11D50B93-3A17-45DB-A167-68DE685F8210}" type="presOf" srcId="{FFF0E4F9-A833-4296-A49A-B79CE369BDC5}" destId="{2300839E-0047-4BA8-8880-FA0C9C0301AD}" srcOrd="0" destOrd="0" presId="urn:microsoft.com/office/officeart/2005/8/layout/lProcess1"/>
    <dgm:cxn modelId="{234C3394-3609-43B5-AB72-0D1F22C68253}" type="presOf" srcId="{D88A235E-0C54-4ADE-A0EB-AB5444B4692E}" destId="{7D63928C-5E43-43F6-97E5-45CEAE0DE560}" srcOrd="0" destOrd="0" presId="urn:microsoft.com/office/officeart/2005/8/layout/lProcess1"/>
    <dgm:cxn modelId="{D2551598-971C-4350-A679-BB819956F54C}" srcId="{08D0D101-639E-458A-A7FD-689BA7A67FF1}" destId="{5A39B9C1-2161-496D-BA04-90A258A3452A}" srcOrd="1" destOrd="0" parTransId="{FAC12C66-5046-4AC9-B24E-516BE512F74C}" sibTransId="{67942F60-5CAA-4A8E-9477-82BC74729AF1}"/>
    <dgm:cxn modelId="{C64F5498-80E8-400F-972C-2E6CE69D6A44}" type="presOf" srcId="{8E6B87C3-AEE5-4D92-9E16-B4E47A1F967D}" destId="{D83365D5-55AA-4537-B5CB-01932D0375F0}" srcOrd="0" destOrd="0" presId="urn:microsoft.com/office/officeart/2005/8/layout/lProcess1"/>
    <dgm:cxn modelId="{E419A49D-55E3-4E18-85DA-B7D85F2F173C}" srcId="{6E34F340-AB8E-410F-8625-1D6165696DF3}" destId="{9630894F-8838-4DDF-8F14-5E5EFB1876B2}" srcOrd="2" destOrd="0" parTransId="{CF2FE7E4-6D7B-480B-823D-9DDB6E6E000E}" sibTransId="{FBA5E960-9BB1-4C6C-B271-B7345370FAF2}"/>
    <dgm:cxn modelId="{005DF4AC-39A9-430C-8694-6CE146A82FCC}" type="presOf" srcId="{67942F60-5CAA-4A8E-9477-82BC74729AF1}" destId="{020E8108-FF74-49DB-8835-3B3549E75CD2}" srcOrd="0" destOrd="0" presId="urn:microsoft.com/office/officeart/2005/8/layout/lProcess1"/>
    <dgm:cxn modelId="{357535B5-72F3-4B97-9D8E-78A327AB7664}" type="presOf" srcId="{B22F6D54-9C43-4793-8952-E8EA4EFA6DF0}" destId="{23580C67-77C1-46BF-8316-2FEB9AD4886B}" srcOrd="0" destOrd="0" presId="urn:microsoft.com/office/officeart/2005/8/layout/lProcess1"/>
    <dgm:cxn modelId="{F2B8CFBB-C711-4707-B8B1-0182C637D075}" type="presOf" srcId="{599C2A9F-C9FB-43D2-B1AA-98A755B3B349}" destId="{F9EE283F-B760-4C61-B82B-3DBFEC4FA7DC}" srcOrd="0" destOrd="0" presId="urn:microsoft.com/office/officeart/2005/8/layout/lProcess1"/>
    <dgm:cxn modelId="{98D4E3CA-7262-43FD-AD10-BDFC389D77B9}" type="presOf" srcId="{90B0B614-4738-4730-8F08-387D12C5E134}" destId="{1CA48CDE-5EF0-4FC9-9DEA-9FB2217D7F40}" srcOrd="0" destOrd="0" presId="urn:microsoft.com/office/officeart/2005/8/layout/lProcess1"/>
    <dgm:cxn modelId="{1B5259CF-A94B-4895-9CC3-F8789709FC13}" srcId="{08D0D101-639E-458A-A7FD-689BA7A67FF1}" destId="{90B0B614-4738-4730-8F08-387D12C5E134}" srcOrd="0" destOrd="0" parTransId="{BF727678-26C8-46FD-B687-71A426412141}" sibTransId="{9893934A-2A11-404B-BF25-817DB05DEB42}"/>
    <dgm:cxn modelId="{9C04C7D8-5DEE-4690-8D08-8B3E0D8BC534}" type="presOf" srcId="{309B17A5-5837-4A88-9F75-8155CC7AFE27}" destId="{6CB417EB-4DEC-4EDC-A618-B00CCF5FCE6E}" srcOrd="0" destOrd="0" presId="urn:microsoft.com/office/officeart/2005/8/layout/lProcess1"/>
    <dgm:cxn modelId="{3BF4FDDE-FB37-4072-B2FE-D5DB85256823}" type="presOf" srcId="{2570CE45-229D-4CD3-A6CA-EFD7B626E4BD}" destId="{77671324-0448-48C9-84DC-547E00C34B84}" srcOrd="0" destOrd="0" presId="urn:microsoft.com/office/officeart/2005/8/layout/lProcess1"/>
    <dgm:cxn modelId="{BA7848E2-4FC6-4E67-BF55-487286449B37}" srcId="{6E34F340-AB8E-410F-8625-1D6165696DF3}" destId="{D727468D-B7CD-4459-9C54-A09F6839F27B}" srcOrd="1" destOrd="0" parTransId="{82DAE866-1BCA-4123-B34F-94A8A162E4B5}" sibTransId="{7C308CBF-B031-4963-9567-5A1F3A471B46}"/>
    <dgm:cxn modelId="{6D9FA5E7-3B54-4DBD-B935-9561B4E7022C}" srcId="{10A0DFFA-5DD8-4419-AE29-30AFD0A9FA27}" destId="{51FBED5E-164F-4EF0-A5FA-3278765A0CAE}" srcOrd="2" destOrd="0" parTransId="{99374ABF-D192-49B5-B3F5-72ACCB6155B8}" sibTransId="{2207A349-A6FE-4AC5-93AB-E56AC222A963}"/>
    <dgm:cxn modelId="{D3C7B2E8-C298-4FA1-8B06-59850C6A22B0}" type="presOf" srcId="{0888C00A-F93F-404D-91D1-671CA0579B00}" destId="{1E854183-B75C-48F9-8637-04DB2546EB2A}" srcOrd="0" destOrd="0" presId="urn:microsoft.com/office/officeart/2005/8/layout/lProcess1"/>
    <dgm:cxn modelId="{70B68CED-C324-4FCB-A51C-DA7312218B20}" type="presOf" srcId="{D727468D-B7CD-4459-9C54-A09F6839F27B}" destId="{6D5A3262-ECD2-4256-9098-2AA41D262943}" srcOrd="0" destOrd="0" presId="urn:microsoft.com/office/officeart/2005/8/layout/lProcess1"/>
    <dgm:cxn modelId="{792991ED-97A6-42DF-8D26-0E321635FA5C}" type="presOf" srcId="{BF727678-26C8-46FD-B687-71A426412141}" destId="{6BA6EF19-608A-4B3A-B781-C06BC515A86A}" srcOrd="0" destOrd="0" presId="urn:microsoft.com/office/officeart/2005/8/layout/lProcess1"/>
    <dgm:cxn modelId="{03FB2EFF-68E2-4FA0-9409-352D18CDC264}" type="presOf" srcId="{5A39B9C1-2161-496D-BA04-90A258A3452A}" destId="{6EFB48F7-0DDF-4E34-B8E7-05CA176E7E2B}" srcOrd="0" destOrd="0" presId="urn:microsoft.com/office/officeart/2005/8/layout/lProcess1"/>
    <dgm:cxn modelId="{A043E76F-B81B-41FF-93EB-603F869982DF}" type="presParOf" srcId="{41C2FE2F-62B3-42D0-8BF8-BFCFEEEDDEB6}" destId="{7CC8D62C-C0E6-49D9-B7DF-CB726795659C}" srcOrd="0" destOrd="0" presId="urn:microsoft.com/office/officeart/2005/8/layout/lProcess1"/>
    <dgm:cxn modelId="{D0D35384-FB03-4FEA-99F8-D262A9517480}" type="presParOf" srcId="{7CC8D62C-C0E6-49D9-B7DF-CB726795659C}" destId="{FB470BBD-E263-4D00-8C1A-DF508426FE73}" srcOrd="0" destOrd="0" presId="urn:microsoft.com/office/officeart/2005/8/layout/lProcess1"/>
    <dgm:cxn modelId="{171BA52B-8944-4A8E-9BE2-3318D2440E0B}" type="presParOf" srcId="{7CC8D62C-C0E6-49D9-B7DF-CB726795659C}" destId="{6BA6EF19-608A-4B3A-B781-C06BC515A86A}" srcOrd="1" destOrd="0" presId="urn:microsoft.com/office/officeart/2005/8/layout/lProcess1"/>
    <dgm:cxn modelId="{9DB3FF3B-07A8-425B-AECC-1C020570EAE8}" type="presParOf" srcId="{7CC8D62C-C0E6-49D9-B7DF-CB726795659C}" destId="{1CA48CDE-5EF0-4FC9-9DEA-9FB2217D7F40}" srcOrd="2" destOrd="0" presId="urn:microsoft.com/office/officeart/2005/8/layout/lProcess1"/>
    <dgm:cxn modelId="{DEADD2AD-FBBE-4FE5-9E36-3B0BB1622B8F}" type="presParOf" srcId="{7CC8D62C-C0E6-49D9-B7DF-CB726795659C}" destId="{4749C7E2-1C24-4B48-94DC-1F327ACD5C07}" srcOrd="3" destOrd="0" presId="urn:microsoft.com/office/officeart/2005/8/layout/lProcess1"/>
    <dgm:cxn modelId="{9471BC8D-5BC0-404F-ADB2-9F999AF8DDA4}" type="presParOf" srcId="{7CC8D62C-C0E6-49D9-B7DF-CB726795659C}" destId="{6EFB48F7-0DDF-4E34-B8E7-05CA176E7E2B}" srcOrd="4" destOrd="0" presId="urn:microsoft.com/office/officeart/2005/8/layout/lProcess1"/>
    <dgm:cxn modelId="{B6BAF732-60FB-4FB8-8F35-8E794D749661}" type="presParOf" srcId="{7CC8D62C-C0E6-49D9-B7DF-CB726795659C}" destId="{020E8108-FF74-49DB-8835-3B3549E75CD2}" srcOrd="5" destOrd="0" presId="urn:microsoft.com/office/officeart/2005/8/layout/lProcess1"/>
    <dgm:cxn modelId="{50D60800-2D4B-456A-A985-5C8663398B2A}" type="presParOf" srcId="{7CC8D62C-C0E6-49D9-B7DF-CB726795659C}" destId="{F9EE283F-B760-4C61-B82B-3DBFEC4FA7DC}" srcOrd="6" destOrd="0" presId="urn:microsoft.com/office/officeart/2005/8/layout/lProcess1"/>
    <dgm:cxn modelId="{1E5D4D1B-0455-483D-9873-F960268F1978}" type="presParOf" srcId="{41C2FE2F-62B3-42D0-8BF8-BFCFEEEDDEB6}" destId="{56E0A94F-B5A3-4F09-BD64-07206915C546}" srcOrd="1" destOrd="0" presId="urn:microsoft.com/office/officeart/2005/8/layout/lProcess1"/>
    <dgm:cxn modelId="{4693DA3A-B83C-472A-A231-9024E8E42AFE}" type="presParOf" srcId="{41C2FE2F-62B3-42D0-8BF8-BFCFEEEDDEB6}" destId="{BB6222C2-8306-4174-A253-3C3A87B88716}" srcOrd="2" destOrd="0" presId="urn:microsoft.com/office/officeart/2005/8/layout/lProcess1"/>
    <dgm:cxn modelId="{4E3ABA52-3196-460B-805F-6FCD0A46138A}" type="presParOf" srcId="{BB6222C2-8306-4174-A253-3C3A87B88716}" destId="{9780D3FD-285F-4D94-9335-DE91CC580160}" srcOrd="0" destOrd="0" presId="urn:microsoft.com/office/officeart/2005/8/layout/lProcess1"/>
    <dgm:cxn modelId="{38B90C86-7238-4750-9A69-5F101AC7CAC9}" type="presParOf" srcId="{BB6222C2-8306-4174-A253-3C3A87B88716}" destId="{23580C67-77C1-46BF-8316-2FEB9AD4886B}" srcOrd="1" destOrd="0" presId="urn:microsoft.com/office/officeart/2005/8/layout/lProcess1"/>
    <dgm:cxn modelId="{AF5FE878-D78C-49C8-BDD9-A98BA8B14989}" type="presParOf" srcId="{BB6222C2-8306-4174-A253-3C3A87B88716}" destId="{D83365D5-55AA-4537-B5CB-01932D0375F0}" srcOrd="2" destOrd="0" presId="urn:microsoft.com/office/officeart/2005/8/layout/lProcess1"/>
    <dgm:cxn modelId="{03B93D73-9608-4BB7-9C81-B50CF589963B}" type="presParOf" srcId="{BB6222C2-8306-4174-A253-3C3A87B88716}" destId="{7D63928C-5E43-43F6-97E5-45CEAE0DE560}" srcOrd="3" destOrd="0" presId="urn:microsoft.com/office/officeart/2005/8/layout/lProcess1"/>
    <dgm:cxn modelId="{C2047674-6D26-4937-AF2B-BE88FC875A96}" type="presParOf" srcId="{BB6222C2-8306-4174-A253-3C3A87B88716}" destId="{2300839E-0047-4BA8-8880-FA0C9C0301AD}" srcOrd="4" destOrd="0" presId="urn:microsoft.com/office/officeart/2005/8/layout/lProcess1"/>
    <dgm:cxn modelId="{72201394-18C3-4FCD-8DB3-427EEF82E832}" type="presParOf" srcId="{BB6222C2-8306-4174-A253-3C3A87B88716}" destId="{DE15427D-8AA3-429C-8EDF-2CC5B30BA92F}" srcOrd="5" destOrd="0" presId="urn:microsoft.com/office/officeart/2005/8/layout/lProcess1"/>
    <dgm:cxn modelId="{A107488F-1768-4D89-B6EA-3E44CFB08F9F}" type="presParOf" srcId="{BB6222C2-8306-4174-A253-3C3A87B88716}" destId="{E539741A-A637-4687-8D42-09FF8267B39B}" srcOrd="6" destOrd="0" presId="urn:microsoft.com/office/officeart/2005/8/layout/lProcess1"/>
    <dgm:cxn modelId="{0D36E645-F6A6-41D4-8EAF-3E14D04FD877}" type="presParOf" srcId="{41C2FE2F-62B3-42D0-8BF8-BFCFEEEDDEB6}" destId="{E7B09802-DEB5-46D1-B834-13E962D641D5}" srcOrd="3" destOrd="0" presId="urn:microsoft.com/office/officeart/2005/8/layout/lProcess1"/>
    <dgm:cxn modelId="{908EF036-FBAF-4E23-A63B-404F5B1DF50C}" type="presParOf" srcId="{41C2FE2F-62B3-42D0-8BF8-BFCFEEEDDEB6}" destId="{57B5A551-D9C4-43B0-A13A-EF06FB0531EF}" srcOrd="4" destOrd="0" presId="urn:microsoft.com/office/officeart/2005/8/layout/lProcess1"/>
    <dgm:cxn modelId="{2D815AB8-4AC7-453F-A679-0E88B12DB957}" type="presParOf" srcId="{57B5A551-D9C4-43B0-A13A-EF06FB0531EF}" destId="{C8C5636E-7099-4529-983C-B00E218A6A74}" srcOrd="0" destOrd="0" presId="urn:microsoft.com/office/officeart/2005/8/layout/lProcess1"/>
    <dgm:cxn modelId="{DD6139AF-D5D0-4286-AFED-520D68B2F4BD}" type="presParOf" srcId="{57B5A551-D9C4-43B0-A13A-EF06FB0531EF}" destId="{77671324-0448-48C9-84DC-547E00C34B84}" srcOrd="1" destOrd="0" presId="urn:microsoft.com/office/officeart/2005/8/layout/lProcess1"/>
    <dgm:cxn modelId="{612E6666-995D-48F8-8D67-A91C4BA96D46}" type="presParOf" srcId="{57B5A551-D9C4-43B0-A13A-EF06FB0531EF}" destId="{6CB417EB-4DEC-4EDC-A618-B00CCF5FCE6E}" srcOrd="2" destOrd="0" presId="urn:microsoft.com/office/officeart/2005/8/layout/lProcess1"/>
    <dgm:cxn modelId="{B18C34FB-660E-4E44-8C2F-BB7EBC284FAF}" type="presParOf" srcId="{57B5A551-D9C4-43B0-A13A-EF06FB0531EF}" destId="{1E854183-B75C-48F9-8637-04DB2546EB2A}" srcOrd="3" destOrd="0" presId="urn:microsoft.com/office/officeart/2005/8/layout/lProcess1"/>
    <dgm:cxn modelId="{7E36DD58-F123-4B0F-B80E-CD9C61F4F98B}" type="presParOf" srcId="{57B5A551-D9C4-43B0-A13A-EF06FB0531EF}" destId="{6D5A3262-ECD2-4256-9098-2AA41D262943}" srcOrd="4" destOrd="0" presId="urn:microsoft.com/office/officeart/2005/8/layout/lProcess1"/>
    <dgm:cxn modelId="{72E56218-7FDB-4000-8852-E2A1C3BD57E3}" type="presParOf" srcId="{57B5A551-D9C4-43B0-A13A-EF06FB0531EF}" destId="{3B28606F-61D4-4CC4-B4CE-3F40DCF64663}" srcOrd="5" destOrd="0" presId="urn:microsoft.com/office/officeart/2005/8/layout/lProcess1"/>
    <dgm:cxn modelId="{97944787-3536-4742-8449-C7F40EF2DDE1}" type="presParOf" srcId="{57B5A551-D9C4-43B0-A13A-EF06FB0531EF}" destId="{7E2793FD-AE33-406F-AE31-3EC2024019B0}" srcOrd="6" destOrd="0" presId="urn:microsoft.com/office/officeart/2005/8/layout/lProcess1"/>
  </dgm:cxnLst>
  <dgm:bg/>
  <dgm:whole/>
  <dgm:extLst>
    <a:ext uri="http://schemas.microsoft.com/office/drawing/2008/diagram">
      <dsp:dataModelExt xmlns:dsp="http://schemas.microsoft.com/office/drawing/2008/diagram" relId="rId3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E8B3B70-78E0-419F-8BBE-42B13029EDB6}">
      <dsp:nvSpPr>
        <dsp:cNvPr id="0" name=""/>
        <dsp:cNvSpPr/>
      </dsp:nvSpPr>
      <dsp:spPr>
        <a:xfrm>
          <a:off x="326984" y="448374"/>
          <a:ext cx="2270205" cy="2270205"/>
        </a:xfrm>
        <a:prstGeom prst="circularArrow">
          <a:avLst>
            <a:gd name="adj1" fmla="val 4668"/>
            <a:gd name="adj2" fmla="val 272909"/>
            <a:gd name="adj3" fmla="val 13372062"/>
            <a:gd name="adj4" fmla="val 17673782"/>
            <a:gd name="adj5" fmla="val 4847"/>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01F9A177-6E0C-49B2-817C-57FBC7DA437F}">
      <dsp:nvSpPr>
        <dsp:cNvPr id="0" name=""/>
        <dsp:cNvSpPr/>
      </dsp:nvSpPr>
      <dsp:spPr>
        <a:xfrm>
          <a:off x="815999" y="462001"/>
          <a:ext cx="1292176" cy="646088"/>
        </a:xfrm>
        <a:prstGeom prst="roundRect">
          <a:avLst/>
        </a:prstGeom>
        <a:solidFill>
          <a:schemeClr val="accent1"/>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GB" sz="1100" kern="1200"/>
            <a:t>Financial Investment</a:t>
          </a:r>
        </a:p>
      </dsp:txBody>
      <dsp:txXfrm>
        <a:off x="847538" y="493540"/>
        <a:ext cx="1229098" cy="583010"/>
      </dsp:txXfrm>
    </dsp:sp>
    <dsp:sp modelId="{6F3C0AD0-3170-4B1F-9334-CAEBF734239C}">
      <dsp:nvSpPr>
        <dsp:cNvPr id="0" name=""/>
        <dsp:cNvSpPr/>
      </dsp:nvSpPr>
      <dsp:spPr>
        <a:xfrm>
          <a:off x="1631153" y="1277155"/>
          <a:ext cx="1292176" cy="646088"/>
        </a:xfrm>
        <a:prstGeom prst="roundRect">
          <a:avLst/>
        </a:prstGeom>
        <a:no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GB" sz="1100" kern="1200"/>
            <a:t>Nature Restoration Projects</a:t>
          </a:r>
        </a:p>
      </dsp:txBody>
      <dsp:txXfrm>
        <a:off x="1662692" y="1308694"/>
        <a:ext cx="1229098" cy="583010"/>
      </dsp:txXfrm>
    </dsp:sp>
    <dsp:sp modelId="{F6E9D5EF-3128-453B-A118-FE2B91085DC9}">
      <dsp:nvSpPr>
        <dsp:cNvPr id="0" name=""/>
        <dsp:cNvSpPr/>
      </dsp:nvSpPr>
      <dsp:spPr>
        <a:xfrm>
          <a:off x="815999" y="2092310"/>
          <a:ext cx="1292176" cy="646088"/>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GB" sz="1100" kern="1200"/>
            <a:t>Investment Returns</a:t>
          </a:r>
        </a:p>
      </dsp:txBody>
      <dsp:txXfrm>
        <a:off x="847538" y="2123849"/>
        <a:ext cx="1229098" cy="583010"/>
      </dsp:txXfrm>
    </dsp:sp>
    <dsp:sp modelId="{3D5A7830-DFAB-43BC-8E73-AE0B0901C92B}">
      <dsp:nvSpPr>
        <dsp:cNvPr id="0" name=""/>
        <dsp:cNvSpPr/>
      </dsp:nvSpPr>
      <dsp:spPr>
        <a:xfrm>
          <a:off x="844" y="1277155"/>
          <a:ext cx="1292176" cy="646088"/>
        </a:xfrm>
        <a:prstGeom prst="roundRect">
          <a:avLst/>
        </a:prstGeom>
        <a:solidFill>
          <a:schemeClr val="accent6">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GB" sz="1100" kern="1200"/>
            <a:t>Investors</a:t>
          </a:r>
        </a:p>
      </dsp:txBody>
      <dsp:txXfrm>
        <a:off x="32383" y="1308694"/>
        <a:ext cx="1229098" cy="583010"/>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E8B3B70-78E0-419F-8BBE-42B13029EDB6}">
      <dsp:nvSpPr>
        <dsp:cNvPr id="0" name=""/>
        <dsp:cNvSpPr/>
      </dsp:nvSpPr>
      <dsp:spPr>
        <a:xfrm>
          <a:off x="294226" y="534774"/>
          <a:ext cx="2116647" cy="2116647"/>
        </a:xfrm>
        <a:prstGeom prst="circularArrow">
          <a:avLst>
            <a:gd name="adj1" fmla="val 5544"/>
            <a:gd name="adj2" fmla="val 330680"/>
            <a:gd name="adj3" fmla="val 14107514"/>
            <a:gd name="adj4" fmla="val 17187294"/>
            <a:gd name="adj5" fmla="val 5757"/>
          </a:avLst>
        </a:prstGeom>
        <a:solidFill>
          <a:srgbClr val="156082">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sp>
    <dsp:sp modelId="{01F9A177-6E0C-49B2-817C-57FBC7DA437F}">
      <dsp:nvSpPr>
        <dsp:cNvPr id="0" name=""/>
        <dsp:cNvSpPr/>
      </dsp:nvSpPr>
      <dsp:spPr>
        <a:xfrm>
          <a:off x="760809" y="544312"/>
          <a:ext cx="1183481" cy="591740"/>
        </a:xfrm>
        <a:prstGeom prst="roundRect">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GB" sz="1000" kern="1200">
              <a:solidFill>
                <a:sysClr val="window" lastClr="FFFFFF"/>
              </a:solidFill>
              <a:latin typeface="Aptos" panose="02110004020202020204"/>
              <a:ea typeface="+mn-ea"/>
              <a:cs typeface="+mn-cs"/>
            </a:rPr>
            <a:t>Ecosystem Service Benefits</a:t>
          </a:r>
        </a:p>
      </dsp:txBody>
      <dsp:txXfrm>
        <a:off x="789695" y="573198"/>
        <a:ext cx="1125709" cy="533968"/>
      </dsp:txXfrm>
    </dsp:sp>
    <dsp:sp modelId="{6F3C0AD0-3170-4B1F-9334-CAEBF734239C}">
      <dsp:nvSpPr>
        <dsp:cNvPr id="0" name=""/>
        <dsp:cNvSpPr/>
      </dsp:nvSpPr>
      <dsp:spPr>
        <a:xfrm>
          <a:off x="1520826" y="1304329"/>
          <a:ext cx="1183481" cy="591740"/>
        </a:xfrm>
        <a:prstGeom prst="roundRect">
          <a:avLst/>
        </a:prstGeom>
        <a:solidFill>
          <a:schemeClr val="accent6">
            <a:lumMod val="75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GB" sz="1000" kern="1200">
              <a:solidFill>
                <a:sysClr val="window" lastClr="FFFFFF"/>
              </a:solidFill>
              <a:latin typeface="Aptos" panose="02110004020202020204"/>
              <a:ea typeface="+mn-ea"/>
              <a:cs typeface="+mn-cs"/>
            </a:rPr>
            <a:t>Buyers</a:t>
          </a:r>
        </a:p>
      </dsp:txBody>
      <dsp:txXfrm>
        <a:off x="1549712" y="1333215"/>
        <a:ext cx="1125709" cy="533968"/>
      </dsp:txXfrm>
    </dsp:sp>
    <dsp:sp modelId="{F6E9D5EF-3128-453B-A118-FE2B91085DC9}">
      <dsp:nvSpPr>
        <dsp:cNvPr id="0" name=""/>
        <dsp:cNvSpPr/>
      </dsp:nvSpPr>
      <dsp:spPr>
        <a:xfrm>
          <a:off x="760809" y="2064346"/>
          <a:ext cx="1183481" cy="591740"/>
        </a:xfrm>
        <a:prstGeom prst="roundRect">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GB" sz="1000" kern="1200">
              <a:solidFill>
                <a:sysClr val="window" lastClr="FFFFFF"/>
              </a:solidFill>
              <a:latin typeface="Aptos" panose="02110004020202020204"/>
              <a:ea typeface="+mn-ea"/>
              <a:cs typeface="+mn-cs"/>
            </a:rPr>
            <a:t>Sales Income</a:t>
          </a:r>
        </a:p>
      </dsp:txBody>
      <dsp:txXfrm>
        <a:off x="789695" y="2093232"/>
        <a:ext cx="1125709" cy="533968"/>
      </dsp:txXfrm>
    </dsp:sp>
    <dsp:sp modelId="{3D5A7830-DFAB-43BC-8E73-AE0B0901C92B}">
      <dsp:nvSpPr>
        <dsp:cNvPr id="0" name=""/>
        <dsp:cNvSpPr/>
      </dsp:nvSpPr>
      <dsp:spPr>
        <a:xfrm>
          <a:off x="792" y="1304329"/>
          <a:ext cx="1183481" cy="591740"/>
        </a:xfrm>
        <a:prstGeom prst="roundRect">
          <a:avLst/>
        </a:prstGeom>
        <a:no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GB" sz="1000" kern="1200">
              <a:solidFill>
                <a:sysClr val="window" lastClr="FFFFFF"/>
              </a:solidFill>
              <a:latin typeface="Aptos" panose="02110004020202020204"/>
              <a:ea typeface="+mn-ea"/>
              <a:cs typeface="+mn-cs"/>
            </a:rPr>
            <a:t>Nature Restoration Projects</a:t>
          </a:r>
        </a:p>
      </dsp:txBody>
      <dsp:txXfrm>
        <a:off x="29678" y="1333215"/>
        <a:ext cx="1125709" cy="533968"/>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B470BBD-E263-4D00-8C1A-DF508426FE73}">
      <dsp:nvSpPr>
        <dsp:cNvPr id="0" name=""/>
        <dsp:cNvSpPr/>
      </dsp:nvSpPr>
      <dsp:spPr>
        <a:xfrm>
          <a:off x="4836840" y="645478"/>
          <a:ext cx="587781" cy="315841"/>
        </a:xfrm>
        <a:prstGeom prst="roundRect">
          <a:avLst>
            <a:gd name="adj" fmla="val 10000"/>
          </a:avLst>
        </a:prstGeom>
        <a:no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1590" tIns="21590" rIns="21590" bIns="21590" numCol="1" spcCol="1270" anchor="ctr" anchorCtr="0">
          <a:noAutofit/>
        </a:bodyPr>
        <a:lstStyle/>
        <a:p>
          <a:pPr marL="0" lvl="0" indent="0" algn="ctr" defTabSz="755650">
            <a:lnSpc>
              <a:spcPct val="90000"/>
            </a:lnSpc>
            <a:spcBef>
              <a:spcPct val="0"/>
            </a:spcBef>
            <a:spcAft>
              <a:spcPct val="35000"/>
            </a:spcAft>
            <a:buNone/>
          </a:pPr>
          <a:endParaRPr lang="en-GB" sz="1700" kern="1200"/>
        </a:p>
      </dsp:txBody>
      <dsp:txXfrm>
        <a:off x="4846091" y="654729"/>
        <a:ext cx="569279" cy="297339"/>
      </dsp:txXfrm>
    </dsp:sp>
    <dsp:sp modelId="{6BA6EF19-608A-4B3A-B781-C06BC515A86A}">
      <dsp:nvSpPr>
        <dsp:cNvPr id="0" name=""/>
        <dsp:cNvSpPr/>
      </dsp:nvSpPr>
      <dsp:spPr>
        <a:xfrm rot="18406653">
          <a:off x="5031071" y="784508"/>
          <a:ext cx="186244" cy="55272"/>
        </a:xfrm>
        <a:prstGeom prst="rightArrow">
          <a:avLst>
            <a:gd name="adj1" fmla="val 66700"/>
            <a:gd name="adj2" fmla="val 50000"/>
          </a:avLst>
        </a:prstGeom>
        <a:noFill/>
        <a:ln>
          <a:noFill/>
        </a:ln>
        <a:effectLst/>
      </dsp:spPr>
      <dsp:style>
        <a:lnRef idx="0">
          <a:scrgbClr r="0" g="0" b="0"/>
        </a:lnRef>
        <a:fillRef idx="1">
          <a:scrgbClr r="0" g="0" b="0"/>
        </a:fillRef>
        <a:effectRef idx="0">
          <a:scrgbClr r="0" g="0" b="0"/>
        </a:effectRef>
        <a:fontRef idx="minor">
          <a:schemeClr val="lt1"/>
        </a:fontRef>
      </dsp:style>
    </dsp:sp>
    <dsp:sp modelId="{1CA48CDE-5EF0-4FC9-9DEA-9FB2217D7F40}">
      <dsp:nvSpPr>
        <dsp:cNvPr id="0" name=""/>
        <dsp:cNvSpPr/>
      </dsp:nvSpPr>
      <dsp:spPr>
        <a:xfrm>
          <a:off x="4438084" y="662969"/>
          <a:ext cx="1273839" cy="429964"/>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GB" sz="900" kern="1200"/>
            <a:t>Public Sector Suppliers</a:t>
          </a:r>
        </a:p>
      </dsp:txBody>
      <dsp:txXfrm>
        <a:off x="4450677" y="675562"/>
        <a:ext cx="1248653" cy="404778"/>
      </dsp:txXfrm>
    </dsp:sp>
    <dsp:sp modelId="{4749C7E2-1C24-4B48-94DC-1F327ACD5C07}">
      <dsp:nvSpPr>
        <dsp:cNvPr id="0" name=""/>
        <dsp:cNvSpPr/>
      </dsp:nvSpPr>
      <dsp:spPr>
        <a:xfrm rot="5545044">
          <a:off x="4817475" y="1329977"/>
          <a:ext cx="474557" cy="55272"/>
        </a:xfrm>
        <a:prstGeom prst="rightArrow">
          <a:avLst>
            <a:gd name="adj1" fmla="val 66700"/>
            <a:gd name="adj2" fmla="val 50000"/>
          </a:avLst>
        </a:prstGeom>
        <a:noFill/>
        <a:ln>
          <a:noFill/>
        </a:ln>
        <a:effectLst/>
      </dsp:spPr>
      <dsp:style>
        <a:lnRef idx="0">
          <a:scrgbClr r="0" g="0" b="0"/>
        </a:lnRef>
        <a:fillRef idx="1">
          <a:scrgbClr r="0" g="0" b="0"/>
        </a:fillRef>
        <a:effectRef idx="0">
          <a:scrgbClr r="0" g="0" b="0"/>
        </a:effectRef>
        <a:fontRef idx="minor">
          <a:schemeClr val="lt1"/>
        </a:fontRef>
      </dsp:style>
    </dsp:sp>
    <dsp:sp modelId="{6EFB48F7-0DDF-4E34-B8E7-05CA176E7E2B}">
      <dsp:nvSpPr>
        <dsp:cNvPr id="0" name=""/>
        <dsp:cNvSpPr/>
      </dsp:nvSpPr>
      <dsp:spPr>
        <a:xfrm>
          <a:off x="4405230" y="1622293"/>
          <a:ext cx="1263366" cy="315841"/>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GB" sz="900" kern="1200"/>
            <a:t>Private Sector Suppliers</a:t>
          </a:r>
        </a:p>
      </dsp:txBody>
      <dsp:txXfrm>
        <a:off x="4414481" y="1631544"/>
        <a:ext cx="1244864" cy="297339"/>
      </dsp:txXfrm>
    </dsp:sp>
    <dsp:sp modelId="{020E8108-FF74-49DB-8835-3B3549E75CD2}">
      <dsp:nvSpPr>
        <dsp:cNvPr id="0" name=""/>
        <dsp:cNvSpPr/>
      </dsp:nvSpPr>
      <dsp:spPr>
        <a:xfrm rot="5058650">
          <a:off x="4696218" y="2334725"/>
          <a:ext cx="797380" cy="55272"/>
        </a:xfrm>
        <a:prstGeom prst="rightArrow">
          <a:avLst>
            <a:gd name="adj1" fmla="val 66700"/>
            <a:gd name="adj2" fmla="val 50000"/>
          </a:avLst>
        </a:prstGeom>
        <a:noFill/>
        <a:ln>
          <a:noFill/>
        </a:ln>
        <a:effectLst/>
      </dsp:spPr>
      <dsp:style>
        <a:lnRef idx="0">
          <a:scrgbClr r="0" g="0" b="0"/>
        </a:lnRef>
        <a:fillRef idx="1">
          <a:scrgbClr r="0" g="0" b="0"/>
        </a:fillRef>
        <a:effectRef idx="0">
          <a:scrgbClr r="0" g="0" b="0"/>
        </a:effectRef>
        <a:fontRef idx="minor">
          <a:schemeClr val="lt1"/>
        </a:fontRef>
      </dsp:style>
    </dsp:sp>
    <dsp:sp modelId="{F9EE283F-B760-4C61-B82B-3DBFEC4FA7DC}">
      <dsp:nvSpPr>
        <dsp:cNvPr id="0" name=""/>
        <dsp:cNvSpPr/>
      </dsp:nvSpPr>
      <dsp:spPr>
        <a:xfrm>
          <a:off x="4767298" y="2786587"/>
          <a:ext cx="790336" cy="507841"/>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GB" sz="900" kern="1200"/>
            <a:t>Investment Readiness Facility</a:t>
          </a:r>
        </a:p>
      </dsp:txBody>
      <dsp:txXfrm>
        <a:off x="4782172" y="2801461"/>
        <a:ext cx="760588" cy="478093"/>
      </dsp:txXfrm>
    </dsp:sp>
    <dsp:sp modelId="{9780D3FD-285F-4D94-9335-DE91CC580160}">
      <dsp:nvSpPr>
        <dsp:cNvPr id="0" name=""/>
        <dsp:cNvSpPr/>
      </dsp:nvSpPr>
      <dsp:spPr>
        <a:xfrm>
          <a:off x="1421796" y="0"/>
          <a:ext cx="2839416" cy="31584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1590" tIns="21590" rIns="21590" bIns="21590" numCol="1" spcCol="1270" anchor="ctr" anchorCtr="0">
          <a:noAutofit/>
        </a:bodyPr>
        <a:lstStyle/>
        <a:p>
          <a:pPr marL="0" lvl="0" indent="0" algn="ctr" defTabSz="755650">
            <a:lnSpc>
              <a:spcPct val="90000"/>
            </a:lnSpc>
            <a:spcBef>
              <a:spcPct val="0"/>
            </a:spcBef>
            <a:spcAft>
              <a:spcPct val="35000"/>
            </a:spcAft>
            <a:buNone/>
          </a:pPr>
          <a:r>
            <a:rPr lang="en-GB" sz="1700" kern="1200"/>
            <a:t>Market Operator</a:t>
          </a:r>
        </a:p>
      </dsp:txBody>
      <dsp:txXfrm>
        <a:off x="1431047" y="9251"/>
        <a:ext cx="2820914" cy="297339"/>
      </dsp:txXfrm>
    </dsp:sp>
    <dsp:sp modelId="{23580C67-77C1-46BF-8316-2FEB9AD4886B}">
      <dsp:nvSpPr>
        <dsp:cNvPr id="0" name=""/>
        <dsp:cNvSpPr/>
      </dsp:nvSpPr>
      <dsp:spPr>
        <a:xfrm rot="5326159">
          <a:off x="2697571" y="273643"/>
          <a:ext cx="302665" cy="457414"/>
        </a:xfrm>
        <a:prstGeom prst="rightArrow">
          <a:avLst>
            <a:gd name="adj1" fmla="val 66700"/>
            <a:gd name="adj2" fmla="val 50000"/>
          </a:avLst>
        </a:prstGeom>
        <a:solidFill>
          <a:schemeClr val="tx1"/>
        </a:solidFill>
        <a:ln>
          <a:noFill/>
        </a:ln>
        <a:effectLst/>
      </dsp:spPr>
      <dsp:style>
        <a:lnRef idx="0">
          <a:scrgbClr r="0" g="0" b="0"/>
        </a:lnRef>
        <a:fillRef idx="1">
          <a:scrgbClr r="0" g="0" b="0"/>
        </a:fillRef>
        <a:effectRef idx="0">
          <a:scrgbClr r="0" g="0" b="0"/>
        </a:effectRef>
        <a:fontRef idx="minor">
          <a:schemeClr val="lt1"/>
        </a:fontRef>
      </dsp:style>
    </dsp:sp>
    <dsp:sp modelId="{D83365D5-55AA-4537-B5CB-01932D0375F0}">
      <dsp:nvSpPr>
        <dsp:cNvPr id="0" name=""/>
        <dsp:cNvSpPr/>
      </dsp:nvSpPr>
      <dsp:spPr>
        <a:xfrm>
          <a:off x="1501218" y="688859"/>
          <a:ext cx="2735858" cy="1511567"/>
        </a:xfrm>
        <a:prstGeom prst="roundRect">
          <a:avLst>
            <a:gd name="adj" fmla="val 10000"/>
          </a:avLst>
        </a:prstGeom>
        <a:solidFill>
          <a:schemeClr val="accent1">
            <a:alpha val="90000"/>
          </a:schemeClr>
        </a:solidFill>
        <a:ln w="12700" cap="flat" cmpd="sng" algn="ctr">
          <a:solidFill>
            <a:schemeClr val="accent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GB" sz="900" kern="1200"/>
            <a:t>LINC Buyers Club</a:t>
          </a:r>
        </a:p>
      </dsp:txBody>
      <dsp:txXfrm>
        <a:off x="1545490" y="733131"/>
        <a:ext cx="2647314" cy="1423023"/>
      </dsp:txXfrm>
    </dsp:sp>
    <dsp:sp modelId="{7D63928C-5E43-43F6-97E5-45CEAE0DE560}">
      <dsp:nvSpPr>
        <dsp:cNvPr id="0" name=""/>
        <dsp:cNvSpPr/>
      </dsp:nvSpPr>
      <dsp:spPr>
        <a:xfrm rot="5391810">
          <a:off x="2600615" y="2315823"/>
          <a:ext cx="542087" cy="366564"/>
        </a:xfrm>
        <a:prstGeom prst="rightArrow">
          <a:avLst>
            <a:gd name="adj1" fmla="val 66700"/>
            <a:gd name="adj2" fmla="val 50000"/>
          </a:avLst>
        </a:prstGeom>
        <a:solidFill>
          <a:srgbClr val="FF0000"/>
        </a:solidFill>
        <a:ln>
          <a:noFill/>
        </a:ln>
        <a:effectLst/>
      </dsp:spPr>
      <dsp:style>
        <a:lnRef idx="0">
          <a:scrgbClr r="0" g="0" b="0"/>
        </a:lnRef>
        <a:fillRef idx="1">
          <a:scrgbClr r="0" g="0" b="0"/>
        </a:fillRef>
        <a:effectRef idx="0">
          <a:scrgbClr r="0" g="0" b="0"/>
        </a:effectRef>
        <a:fontRef idx="minor">
          <a:schemeClr val="lt1"/>
        </a:fontRef>
      </dsp:style>
    </dsp:sp>
    <dsp:sp modelId="{2300839E-0047-4BA8-8880-FA0C9C0301AD}">
      <dsp:nvSpPr>
        <dsp:cNvPr id="0" name=""/>
        <dsp:cNvSpPr/>
      </dsp:nvSpPr>
      <dsp:spPr>
        <a:xfrm>
          <a:off x="1578896" y="2797785"/>
          <a:ext cx="2588233" cy="539274"/>
        </a:xfrm>
        <a:prstGeom prst="roundRect">
          <a:avLst>
            <a:gd name="adj" fmla="val 10000"/>
          </a:avLst>
        </a:prstGeom>
        <a:solidFill>
          <a:schemeClr val="accent1">
            <a:alpha val="9000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GB" sz="900" kern="1200" baseline="0">
              <a:solidFill>
                <a:schemeClr val="bg1"/>
              </a:solidFill>
            </a:rPr>
            <a:t>Pilot</a:t>
          </a:r>
          <a:r>
            <a:rPr lang="en-GB" sz="900" kern="1200"/>
            <a:t> </a:t>
          </a:r>
          <a:r>
            <a:rPr lang="en-GB" sz="900" kern="1200">
              <a:solidFill>
                <a:schemeClr val="bg1"/>
              </a:solidFill>
            </a:rPr>
            <a:t>Demonstration</a:t>
          </a:r>
          <a:r>
            <a:rPr lang="en-GB" sz="900" kern="1200"/>
            <a:t> </a:t>
          </a:r>
          <a:r>
            <a:rPr lang="en-GB" sz="900" kern="1200" baseline="0">
              <a:solidFill>
                <a:schemeClr val="bg1"/>
              </a:solidFill>
            </a:rPr>
            <a:t>Projects</a:t>
          </a:r>
        </a:p>
      </dsp:txBody>
      <dsp:txXfrm>
        <a:off x="1594691" y="2813580"/>
        <a:ext cx="2556643" cy="507684"/>
      </dsp:txXfrm>
    </dsp:sp>
    <dsp:sp modelId="{DE15427D-8AA3-429C-8EDF-2CC5B30BA92F}">
      <dsp:nvSpPr>
        <dsp:cNvPr id="0" name=""/>
        <dsp:cNvSpPr/>
      </dsp:nvSpPr>
      <dsp:spPr>
        <a:xfrm rot="5384876">
          <a:off x="2577159" y="3436916"/>
          <a:ext cx="596948" cy="452500"/>
        </a:xfrm>
        <a:prstGeom prst="rightArrow">
          <a:avLst>
            <a:gd name="adj1" fmla="val 66700"/>
            <a:gd name="adj2" fmla="val 50000"/>
          </a:avLst>
        </a:prstGeom>
        <a:solidFill>
          <a:srgbClr val="FF0000"/>
        </a:solidFill>
        <a:ln>
          <a:noFill/>
        </a:ln>
        <a:effectLst/>
      </dsp:spPr>
      <dsp:style>
        <a:lnRef idx="0">
          <a:scrgbClr r="0" g="0" b="0"/>
        </a:lnRef>
        <a:fillRef idx="1">
          <a:scrgbClr r="0" g="0" b="0"/>
        </a:fillRef>
        <a:effectRef idx="0">
          <a:scrgbClr r="0" g="0" b="0"/>
        </a:effectRef>
        <a:fontRef idx="minor">
          <a:schemeClr val="lt1"/>
        </a:fontRef>
      </dsp:style>
    </dsp:sp>
    <dsp:sp modelId="{E539741A-A637-4687-8D42-09FF8267B39B}">
      <dsp:nvSpPr>
        <dsp:cNvPr id="0" name=""/>
        <dsp:cNvSpPr/>
      </dsp:nvSpPr>
      <dsp:spPr>
        <a:xfrm>
          <a:off x="1630769" y="3989274"/>
          <a:ext cx="2493986" cy="315841"/>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GB" sz="900" kern="1200"/>
            <a:t>Delivery of Local &amp; Regional Plans</a:t>
          </a:r>
        </a:p>
      </dsp:txBody>
      <dsp:txXfrm>
        <a:off x="1640020" y="3998525"/>
        <a:ext cx="2475484" cy="297339"/>
      </dsp:txXfrm>
    </dsp:sp>
    <dsp:sp modelId="{C8C5636E-7099-4529-983C-B00E218A6A74}">
      <dsp:nvSpPr>
        <dsp:cNvPr id="0" name=""/>
        <dsp:cNvSpPr/>
      </dsp:nvSpPr>
      <dsp:spPr>
        <a:xfrm>
          <a:off x="572" y="645478"/>
          <a:ext cx="1263366" cy="315841"/>
        </a:xfrm>
        <a:prstGeom prst="roundRect">
          <a:avLst>
            <a:gd name="adj" fmla="val 10000"/>
          </a:avLst>
        </a:prstGeom>
        <a:solidFill>
          <a:schemeClr val="bg1"/>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1590" tIns="21590" rIns="21590" bIns="21590" numCol="1" spcCol="1270" anchor="ctr" anchorCtr="0">
          <a:noAutofit/>
        </a:bodyPr>
        <a:lstStyle/>
        <a:p>
          <a:pPr marL="0" lvl="0" indent="0" algn="ctr" defTabSz="755650">
            <a:lnSpc>
              <a:spcPct val="90000"/>
            </a:lnSpc>
            <a:spcBef>
              <a:spcPct val="0"/>
            </a:spcBef>
            <a:spcAft>
              <a:spcPct val="35000"/>
            </a:spcAft>
            <a:buNone/>
          </a:pPr>
          <a:endParaRPr lang="en-GB" sz="1700" kern="1200"/>
        </a:p>
      </dsp:txBody>
      <dsp:txXfrm>
        <a:off x="9823" y="654729"/>
        <a:ext cx="1244864" cy="297339"/>
      </dsp:txXfrm>
    </dsp:sp>
    <dsp:sp modelId="{77671324-0448-48C9-84DC-547E00C34B84}">
      <dsp:nvSpPr>
        <dsp:cNvPr id="0" name=""/>
        <dsp:cNvSpPr/>
      </dsp:nvSpPr>
      <dsp:spPr>
        <a:xfrm rot="18946656">
          <a:off x="2111379" y="407549"/>
          <a:ext cx="207548" cy="55272"/>
        </a:xfrm>
        <a:prstGeom prst="rightArrow">
          <a:avLst>
            <a:gd name="adj1" fmla="val 66700"/>
            <a:gd name="adj2" fmla="val 50000"/>
          </a:avLst>
        </a:prstGeom>
        <a:solidFill>
          <a:schemeClr val="bg1"/>
        </a:solidFill>
        <a:ln>
          <a:noFill/>
        </a:ln>
        <a:effectLst/>
      </dsp:spPr>
      <dsp:style>
        <a:lnRef idx="0">
          <a:scrgbClr r="0" g="0" b="0"/>
        </a:lnRef>
        <a:fillRef idx="1">
          <a:scrgbClr r="0" g="0" b="0"/>
        </a:fillRef>
        <a:effectRef idx="0">
          <a:scrgbClr r="0" g="0" b="0"/>
        </a:effectRef>
        <a:fontRef idx="minor">
          <a:schemeClr val="lt1"/>
        </a:fontRef>
      </dsp:style>
    </dsp:sp>
    <dsp:sp modelId="{6CB417EB-4DEC-4EDC-A618-B00CCF5FCE6E}">
      <dsp:nvSpPr>
        <dsp:cNvPr id="0" name=""/>
        <dsp:cNvSpPr/>
      </dsp:nvSpPr>
      <dsp:spPr>
        <a:xfrm>
          <a:off x="10" y="671813"/>
          <a:ext cx="1047495" cy="474356"/>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GB" sz="900" kern="1200"/>
            <a:t>Public Sector Buyers</a:t>
          </a:r>
        </a:p>
      </dsp:txBody>
      <dsp:txXfrm>
        <a:off x="13903" y="685706"/>
        <a:ext cx="1019709" cy="446570"/>
      </dsp:txXfrm>
    </dsp:sp>
    <dsp:sp modelId="{1E854183-B75C-48F9-8637-04DB2546EB2A}">
      <dsp:nvSpPr>
        <dsp:cNvPr id="0" name=""/>
        <dsp:cNvSpPr/>
      </dsp:nvSpPr>
      <dsp:spPr>
        <a:xfrm rot="5352135">
          <a:off x="284141" y="1392881"/>
          <a:ext cx="493477" cy="55272"/>
        </a:xfrm>
        <a:prstGeom prst="rightArrow">
          <a:avLst>
            <a:gd name="adj1" fmla="val 66700"/>
            <a:gd name="adj2" fmla="val 50000"/>
          </a:avLst>
        </a:prstGeom>
        <a:noFill/>
        <a:ln>
          <a:noFill/>
        </a:ln>
        <a:effectLst/>
      </dsp:spPr>
      <dsp:style>
        <a:lnRef idx="0">
          <a:scrgbClr r="0" g="0" b="0"/>
        </a:lnRef>
        <a:fillRef idx="1">
          <a:scrgbClr r="0" g="0" b="0"/>
        </a:fillRef>
        <a:effectRef idx="0">
          <a:scrgbClr r="0" g="0" b="0"/>
        </a:effectRef>
        <a:fontRef idx="minor">
          <a:schemeClr val="lt1"/>
        </a:fontRef>
      </dsp:style>
    </dsp:sp>
    <dsp:sp modelId="{6D5A3262-ECD2-4256-9098-2AA41D262943}">
      <dsp:nvSpPr>
        <dsp:cNvPr id="0" name=""/>
        <dsp:cNvSpPr/>
      </dsp:nvSpPr>
      <dsp:spPr>
        <a:xfrm>
          <a:off x="0" y="1694865"/>
          <a:ext cx="1073798" cy="315841"/>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GB" sz="900" kern="1200"/>
            <a:t>Private Sector Buyers</a:t>
          </a:r>
        </a:p>
      </dsp:txBody>
      <dsp:txXfrm>
        <a:off x="9251" y="1704116"/>
        <a:ext cx="1055296" cy="297339"/>
      </dsp:txXfrm>
    </dsp:sp>
    <dsp:sp modelId="{3B28606F-61D4-4CC4-B4CE-3F40DCF64663}">
      <dsp:nvSpPr>
        <dsp:cNvPr id="0" name=""/>
        <dsp:cNvSpPr/>
      </dsp:nvSpPr>
      <dsp:spPr>
        <a:xfrm rot="5459880">
          <a:off x="142718" y="2394900"/>
          <a:ext cx="768510" cy="55272"/>
        </a:xfrm>
        <a:prstGeom prst="rightArrow">
          <a:avLst>
            <a:gd name="adj1" fmla="val 66700"/>
            <a:gd name="adj2" fmla="val 50000"/>
          </a:avLst>
        </a:prstGeom>
        <a:noFill/>
        <a:ln>
          <a:noFill/>
        </a:ln>
        <a:effectLst/>
      </dsp:spPr>
      <dsp:style>
        <a:lnRef idx="0">
          <a:scrgbClr r="0" g="0" b="0"/>
        </a:lnRef>
        <a:fillRef idx="1">
          <a:scrgbClr r="0" g="0" b="0"/>
        </a:fillRef>
        <a:effectRef idx="0">
          <a:scrgbClr r="0" g="0" b="0"/>
        </a:effectRef>
        <a:fontRef idx="minor">
          <a:schemeClr val="lt1"/>
        </a:fontRef>
      </dsp:style>
    </dsp:sp>
    <dsp:sp modelId="{7E2793FD-AE33-406F-AE31-3EC2024019B0}">
      <dsp:nvSpPr>
        <dsp:cNvPr id="0" name=""/>
        <dsp:cNvSpPr/>
      </dsp:nvSpPr>
      <dsp:spPr>
        <a:xfrm>
          <a:off x="22561" y="2834365"/>
          <a:ext cx="987207" cy="417337"/>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GB" sz="900" kern="1200"/>
            <a:t>External Finance</a:t>
          </a:r>
        </a:p>
      </dsp:txBody>
      <dsp:txXfrm>
        <a:off x="34784" y="2846588"/>
        <a:ext cx="962761" cy="392891"/>
      </dsp:txXfrm>
    </dsp:sp>
  </dsp:spTree>
</dsp:drawing>
</file>

<file path=word/diagrams/layout1.xml><?xml version="1.0" encoding="utf-8"?>
<dgm:layoutDef xmlns:dgm="http://schemas.openxmlformats.org/drawingml/2006/diagram" xmlns:a="http://schemas.openxmlformats.org/drawingml/2006/main" uniqueId="urn:microsoft.com/office/officeart/2005/8/layout/cycle3">
  <dgm:title val=""/>
  <dgm:desc val=""/>
  <dgm:catLst>
    <dgm:cat type="cycle" pri="5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axis="ch" ptType="node" func="cnt" op="equ" val="2">
        <dgm:alg type="composite">
          <dgm:param type="ar" val="0.9"/>
        </dgm:alg>
        <dgm:shape xmlns:r="http://schemas.openxmlformats.org/officeDocument/2006/relationships" r:blip="">
          <dgm:adjLst/>
        </dgm:shape>
        <dgm:presOf/>
        <dgm:constrLst>
          <dgm:constr type="primFontSz" for="ch" ptType="node" op="equ" val="65"/>
          <dgm:constr type="ctrX" for="ch" forName="node1" refType="w" fact="0.5"/>
          <dgm:constr type="t" for="ch" forName="node1"/>
          <dgm:constr type="w" for="ch" forName="node1" refType="w" fact="0.8"/>
          <dgm:constr type="h" for="ch" forName="node1" refType="w" refFor="ch" refForName="node1" fact="0.5"/>
          <dgm:constr type="ctrX" for="ch" forName="sibTrans" refType="w" fact="0.5"/>
          <dgm:constr type="t" for="ch" forName="sibTrans"/>
          <dgm:constr type="w" for="ch" forName="sibTrans" refType="w" fact="0.8"/>
          <dgm:constr type="h" for="ch" forName="sibTrans" refType="w" refFor="ch" refForName="node1" fact="0.5"/>
          <dgm:constr type="userA" for="ch" forName="sibTrans" refType="w" fact="1.07"/>
          <dgm:constr type="ctrX" for="ch" forName="node2" refType="w" fact="0.5"/>
          <dgm:constr type="b" for="ch" forName="node2" refType="h"/>
          <dgm:constr type="w" for="ch" forName="node2" refType="w" fact="0.8"/>
          <dgm:constr type="h" for="ch" forName="node2" refType="w" refFor="ch" refForName="node1" fact="0.5"/>
          <dgm:constr type="l" for="ch" forName="sp1"/>
          <dgm:constr type="t" for="ch" forName="sp1" refType="h" fact="0.5"/>
          <dgm:constr type="w" for="ch" forName="sp1" val="1"/>
          <dgm:constr type="h" for="ch" forName="sp1" val="1"/>
          <dgm:constr type="r" for="ch" forName="sp2" refType="w"/>
          <dgm:constr type="t" for="ch" forName="sp2" refType="h" fact="0.5"/>
          <dgm:constr type="w" for="ch" forName="sp2" val="1"/>
          <dgm:constr type="h" for="ch" forName="sp2" val="1"/>
        </dgm:constrLst>
        <dgm:ruleLst/>
      </dgm:if>
      <dgm:else name="Name3">
        <dgm:alg type="composite"/>
        <dgm:shape xmlns:r="http://schemas.openxmlformats.org/officeDocument/2006/relationships" r:blip="">
          <dgm:adjLst/>
        </dgm:shape>
        <dgm:presOf/>
        <dgm:constrLst>
          <dgm:constr type="primFontSz" for="ch" ptType="node" op="equ" val="65"/>
        </dgm:constrLst>
        <dgm:ruleLst/>
      </dgm:else>
    </dgm:choose>
    <dgm:choose name="Name4">
      <dgm:if name="Name5" axis="ch" ptType="node" func="cnt" op="equ" val="2">
        <dgm:layoutNode name="node1">
          <dgm:varLst>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ibTrans" styleLbl="bgShp">
          <dgm:choose name="Name6">
            <dgm:if name="Name7" func="var" arg="dir" op="equ" val="norm">
              <dgm:alg type="conn">
                <dgm:param type="connRout" val="longCurve"/>
                <dgm:param type="begPts" val="midR"/>
                <dgm:param type="endPts" val="midL"/>
                <dgm:param type="dstNode" val="node1"/>
              </dgm:alg>
              <dgm:shape xmlns:r="http://schemas.openxmlformats.org/officeDocument/2006/relationships" type="conn" r:blip="" zOrderOff="-2">
                <dgm:adjLst/>
              </dgm:shape>
              <dgm:presOf axis="ch" ptType="sibTrans"/>
              <dgm:constrLst>
                <dgm:constr type="userA"/>
                <dgm:constr type="diam" refType="userA" fact="-1"/>
                <dgm:constr type="wArH" refType="userA" fact="0.05"/>
                <dgm:constr type="hArH" refType="userA" fact="0.1"/>
                <dgm:constr type="stemThick" refType="userA" fact="0.06"/>
                <dgm:constr type="begPad" refType="connDist" fact="-0.2"/>
                <dgm:constr type="endPad" refType="connDist" fact="0.05"/>
              </dgm:constrLst>
            </dgm:if>
            <dgm:else name="Name8">
              <dgm:alg type="conn">
                <dgm:param type="connRout" val="longCurve"/>
                <dgm:param type="begPts" val="midL"/>
                <dgm:param type="endPts" val="midR"/>
                <dgm:param type="dstNode" val="node1"/>
              </dgm:alg>
              <dgm:shape xmlns:r="http://schemas.openxmlformats.org/officeDocument/2006/relationships" type="conn" r:blip="" zOrderOff="-2">
                <dgm:adjLst/>
              </dgm:shape>
              <dgm:presOf axis="ch" ptType="sibTrans"/>
              <dgm:constrLst>
                <dgm:constr type="userA"/>
                <dgm:constr type="diam" refType="userA"/>
                <dgm:constr type="wArH" refType="userA" fact="0.05"/>
                <dgm:constr type="hArH" refType="userA" fact="0.1"/>
                <dgm:constr type="stemThick" refType="userA" fact="0.06"/>
                <dgm:constr type="begPad" refType="connDist" fact="-0.2"/>
                <dgm:constr type="endPad" refType="connDist" fact="0.05"/>
              </dgm:constrLst>
            </dgm:else>
          </dgm:choose>
          <dgm:ruleLst/>
        </dgm:layoutNode>
        <dgm:layoutNode name="node2">
          <dgm:varLst>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p1">
          <dgm:alg type="sp"/>
          <dgm:shape xmlns:r="http://schemas.openxmlformats.org/officeDocument/2006/relationships" r:blip="">
            <dgm:adjLst/>
          </dgm:shape>
          <dgm:presOf/>
          <dgm:constrLst/>
          <dgm:ruleLst/>
        </dgm:layoutNode>
        <dgm:layoutNode name="sp2">
          <dgm:alg type="sp"/>
          <dgm:shape xmlns:r="http://schemas.openxmlformats.org/officeDocument/2006/relationships" r:blip="">
            <dgm:adjLst/>
          </dgm:shape>
          <dgm:presOf/>
          <dgm:constrLst/>
          <dgm:ruleLst/>
        </dgm:layoutNode>
      </dgm:if>
      <dgm:else name="Name9">
        <dgm:layoutNode name="cycle">
          <dgm:choose name="Name10">
            <dgm:if name="Name11" func="var" arg="dir" op="equ" val="norm">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fact="-1"/>
                <dgm:constr type="wArH" for="ch" ptType="sibTrans" refType="diam" op="equ" fact="0.05"/>
                <dgm:constr type="hArH" for="ch" ptType="sibTrans" refType="diam" op="equ" fact="0.1"/>
                <dgm:constr type="stemThick" for="ch" ptType="sibTrans" refType="diam" op="equ" fact="0.065"/>
                <dgm:constr type="primFontSz" for="ch" ptType="node" op="equ"/>
              </dgm:constrLst>
            </dgm:if>
            <dgm:else name="Name12">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dgm:constr type="wArH" for="ch" ptType="sibTrans" refType="diam" op="equ" fact="0.05"/>
                <dgm:constr type="hArH" for="ch" ptType="sibTrans" refType="diam" op="equ" fact="0.1"/>
                <dgm:constr type="stemThick" for="ch" ptType="sibTrans" refType="diam" op="equ" fact="0.065"/>
                <dgm:constr type="primFontSz" for="ch" ptType="node" op="equ"/>
              </dgm:constrLst>
            </dgm:else>
          </dgm:choose>
          <dgm:ruleLst/>
          <dgm:forEach name="nodesFirstNodeForEach" axis="ch" ptType="node" cnt="1">
            <dgm:layoutNode name="nodeFirstNode">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FirstNode" styleLbl="bgShp">
                <dgm:choose name="Name13">
                  <dgm:if name="Name14" func="var" arg="dir" op="equ" val="norm">
                    <dgm:alg type="conn">
                      <dgm:param type="connRout" val="longCurve"/>
                      <dgm:param type="begPts" val="midR"/>
                      <dgm:param type="endPts" val="midL"/>
                      <dgm:param type="dstNode" val="nodeFirstNode"/>
                    </dgm:alg>
                  </dgm:if>
                  <dgm:else name="Name15">
                    <dgm:alg type="conn">
                      <dgm:param type="connRout" val="longCurve"/>
                      <dgm:param type="begPts" val="midL"/>
                      <dgm:param type="endPts" val="midR"/>
                      <dgm:param type="dstNode" val="nodeFirstNode"/>
                    </dgm:alg>
                  </dgm:else>
                </dgm:choose>
                <dgm:shape xmlns:r="http://schemas.openxmlformats.org/officeDocument/2006/relationships" type="conn" r:blip="" zOrderOff="-2">
                  <dgm:adjLst/>
                </dgm:shape>
                <dgm:presOf axis="self"/>
                <dgm:choose name="Name16">
                  <dgm:if name="Name17" axis="par ch" ptType="doc node" func="cnt" op="equ" val="3">
                    <dgm:constrLst>
                      <dgm:constr type="userA"/>
                      <dgm:constr type="diam" refType="userA" fact="1.01"/>
                      <dgm:constr type="begPad" refType="connDist" fact="-0.2"/>
                      <dgm:constr type="endPad" refType="connDist" fact="0.05"/>
                    </dgm:constrLst>
                  </dgm:if>
                  <dgm:if name="Name18" axis="par ch" ptType="doc node" func="cnt" op="equ" val="4">
                    <dgm:constrLst>
                      <dgm:constr type="userA"/>
                      <dgm:constr type="diam" refType="userA" fact="1.26"/>
                      <dgm:constr type="begPad" refType="connDist" fact="-0.2"/>
                      <dgm:constr type="endPad" refType="connDist" fact="0.05"/>
                    </dgm:constrLst>
                  </dgm:if>
                  <dgm:if name="Name19" axis="par ch" ptType="doc node" func="cnt" op="equ" val="5">
                    <dgm:constrLst>
                      <dgm:constr type="userA"/>
                      <dgm:constr type="diam" refType="userA" fact="1.04"/>
                      <dgm:constr type="begPad" refType="connDist" fact="-0.2"/>
                      <dgm:constr type="endPad" refType="connDist" fact="0.05"/>
                    </dgm:constrLst>
                  </dgm:if>
                  <dgm:if name="Name20" axis="par ch" ptType="doc node" func="cnt" op="equ" val="6">
                    <dgm:constrLst>
                      <dgm:constr type="userA"/>
                      <dgm:constr type="diam" refType="userA" fact="1.1"/>
                      <dgm:constr type="begPad" refType="connDist" fact="-0.2"/>
                      <dgm:constr type="endPad" refType="connDist" fact="0.05"/>
                    </dgm:constrLst>
                  </dgm:if>
                  <dgm:else name="Name21">
                    <dgm:constrLst>
                      <dgm:constr type="userA"/>
                      <dgm:constr type="diam" refType="userA" fact="1.04"/>
                      <dgm:constr type="begPad" refType="connDist" fact="-0.2"/>
                      <dgm:constr type="endPad" refType="connDist" fact="0.05"/>
                    </dgm:constrLst>
                  </dgm:else>
                </dgm:choose>
                <dgm:ruleLst/>
              </dgm:layoutNode>
            </dgm:forEach>
          </dgm:forEach>
          <dgm:forEach name="followingNodesForEach" axis="ch" ptType="node" st="2">
            <dgm:layoutNode name="nodeFollowingNodes">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dgm:layoutNode>
      </dgm:else>
    </dgm:choose>
  </dgm:layoutNode>
</dgm:layoutDef>
</file>

<file path=word/diagrams/layout2.xml><?xml version="1.0" encoding="utf-8"?>
<dgm:layoutDef xmlns:dgm="http://schemas.openxmlformats.org/drawingml/2006/diagram" xmlns:a="http://schemas.openxmlformats.org/drawingml/2006/main" uniqueId="urn:microsoft.com/office/officeart/2005/8/layout/cycle3">
  <dgm:title val=""/>
  <dgm:desc val=""/>
  <dgm:catLst>
    <dgm:cat type="cycle" pri="5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axis="ch" ptType="node" func="cnt" op="equ" val="2">
        <dgm:alg type="composite">
          <dgm:param type="ar" val="0.9"/>
        </dgm:alg>
        <dgm:shape xmlns:r="http://schemas.openxmlformats.org/officeDocument/2006/relationships" r:blip="">
          <dgm:adjLst/>
        </dgm:shape>
        <dgm:presOf/>
        <dgm:constrLst>
          <dgm:constr type="primFontSz" for="ch" ptType="node" op="equ" val="65"/>
          <dgm:constr type="ctrX" for="ch" forName="node1" refType="w" fact="0.5"/>
          <dgm:constr type="t" for="ch" forName="node1"/>
          <dgm:constr type="w" for="ch" forName="node1" refType="w" fact="0.8"/>
          <dgm:constr type="h" for="ch" forName="node1" refType="w" refFor="ch" refForName="node1" fact="0.5"/>
          <dgm:constr type="ctrX" for="ch" forName="sibTrans" refType="w" fact="0.5"/>
          <dgm:constr type="t" for="ch" forName="sibTrans"/>
          <dgm:constr type="w" for="ch" forName="sibTrans" refType="w" fact="0.8"/>
          <dgm:constr type="h" for="ch" forName="sibTrans" refType="w" refFor="ch" refForName="node1" fact="0.5"/>
          <dgm:constr type="userA" for="ch" forName="sibTrans" refType="w" fact="1.07"/>
          <dgm:constr type="ctrX" for="ch" forName="node2" refType="w" fact="0.5"/>
          <dgm:constr type="b" for="ch" forName="node2" refType="h"/>
          <dgm:constr type="w" for="ch" forName="node2" refType="w" fact="0.8"/>
          <dgm:constr type="h" for="ch" forName="node2" refType="w" refFor="ch" refForName="node1" fact="0.5"/>
          <dgm:constr type="l" for="ch" forName="sp1"/>
          <dgm:constr type="t" for="ch" forName="sp1" refType="h" fact="0.5"/>
          <dgm:constr type="w" for="ch" forName="sp1" val="1"/>
          <dgm:constr type="h" for="ch" forName="sp1" val="1"/>
          <dgm:constr type="r" for="ch" forName="sp2" refType="w"/>
          <dgm:constr type="t" for="ch" forName="sp2" refType="h" fact="0.5"/>
          <dgm:constr type="w" for="ch" forName="sp2" val="1"/>
          <dgm:constr type="h" for="ch" forName="sp2" val="1"/>
        </dgm:constrLst>
        <dgm:ruleLst/>
      </dgm:if>
      <dgm:else name="Name3">
        <dgm:alg type="composite"/>
        <dgm:shape xmlns:r="http://schemas.openxmlformats.org/officeDocument/2006/relationships" r:blip="">
          <dgm:adjLst/>
        </dgm:shape>
        <dgm:presOf/>
        <dgm:constrLst>
          <dgm:constr type="primFontSz" for="ch" ptType="node" op="equ" val="65"/>
        </dgm:constrLst>
        <dgm:ruleLst/>
      </dgm:else>
    </dgm:choose>
    <dgm:choose name="Name4">
      <dgm:if name="Name5" axis="ch" ptType="node" func="cnt" op="equ" val="2">
        <dgm:layoutNode name="node1">
          <dgm:varLst>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ibTrans" styleLbl="bgShp">
          <dgm:choose name="Name6">
            <dgm:if name="Name7" func="var" arg="dir" op="equ" val="norm">
              <dgm:alg type="conn">
                <dgm:param type="connRout" val="longCurve"/>
                <dgm:param type="begPts" val="midR"/>
                <dgm:param type="endPts" val="midL"/>
                <dgm:param type="dstNode" val="node1"/>
              </dgm:alg>
              <dgm:shape xmlns:r="http://schemas.openxmlformats.org/officeDocument/2006/relationships" type="conn" r:blip="" zOrderOff="-2">
                <dgm:adjLst/>
              </dgm:shape>
              <dgm:presOf axis="ch" ptType="sibTrans"/>
              <dgm:constrLst>
                <dgm:constr type="userA"/>
                <dgm:constr type="diam" refType="userA" fact="-1"/>
                <dgm:constr type="wArH" refType="userA" fact="0.05"/>
                <dgm:constr type="hArH" refType="userA" fact="0.1"/>
                <dgm:constr type="stemThick" refType="userA" fact="0.06"/>
                <dgm:constr type="begPad" refType="connDist" fact="-0.2"/>
                <dgm:constr type="endPad" refType="connDist" fact="0.05"/>
              </dgm:constrLst>
            </dgm:if>
            <dgm:else name="Name8">
              <dgm:alg type="conn">
                <dgm:param type="connRout" val="longCurve"/>
                <dgm:param type="begPts" val="midL"/>
                <dgm:param type="endPts" val="midR"/>
                <dgm:param type="dstNode" val="node1"/>
              </dgm:alg>
              <dgm:shape xmlns:r="http://schemas.openxmlformats.org/officeDocument/2006/relationships" type="conn" r:blip="" zOrderOff="-2">
                <dgm:adjLst/>
              </dgm:shape>
              <dgm:presOf axis="ch" ptType="sibTrans"/>
              <dgm:constrLst>
                <dgm:constr type="userA"/>
                <dgm:constr type="diam" refType="userA"/>
                <dgm:constr type="wArH" refType="userA" fact="0.05"/>
                <dgm:constr type="hArH" refType="userA" fact="0.1"/>
                <dgm:constr type="stemThick" refType="userA" fact="0.06"/>
                <dgm:constr type="begPad" refType="connDist" fact="-0.2"/>
                <dgm:constr type="endPad" refType="connDist" fact="0.05"/>
              </dgm:constrLst>
            </dgm:else>
          </dgm:choose>
          <dgm:ruleLst/>
        </dgm:layoutNode>
        <dgm:layoutNode name="node2">
          <dgm:varLst>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p1">
          <dgm:alg type="sp"/>
          <dgm:shape xmlns:r="http://schemas.openxmlformats.org/officeDocument/2006/relationships" r:blip="">
            <dgm:adjLst/>
          </dgm:shape>
          <dgm:presOf/>
          <dgm:constrLst/>
          <dgm:ruleLst/>
        </dgm:layoutNode>
        <dgm:layoutNode name="sp2">
          <dgm:alg type="sp"/>
          <dgm:shape xmlns:r="http://schemas.openxmlformats.org/officeDocument/2006/relationships" r:blip="">
            <dgm:adjLst/>
          </dgm:shape>
          <dgm:presOf/>
          <dgm:constrLst/>
          <dgm:ruleLst/>
        </dgm:layoutNode>
      </dgm:if>
      <dgm:else name="Name9">
        <dgm:layoutNode name="cycle">
          <dgm:choose name="Name10">
            <dgm:if name="Name11" func="var" arg="dir" op="equ" val="norm">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fact="-1"/>
                <dgm:constr type="wArH" for="ch" ptType="sibTrans" refType="diam" op="equ" fact="0.05"/>
                <dgm:constr type="hArH" for="ch" ptType="sibTrans" refType="diam" op="equ" fact="0.1"/>
                <dgm:constr type="stemThick" for="ch" ptType="sibTrans" refType="diam" op="equ" fact="0.065"/>
                <dgm:constr type="primFontSz" for="ch" ptType="node" op="equ"/>
              </dgm:constrLst>
            </dgm:if>
            <dgm:else name="Name12">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dgm:constr type="wArH" for="ch" ptType="sibTrans" refType="diam" op="equ" fact="0.05"/>
                <dgm:constr type="hArH" for="ch" ptType="sibTrans" refType="diam" op="equ" fact="0.1"/>
                <dgm:constr type="stemThick" for="ch" ptType="sibTrans" refType="diam" op="equ" fact="0.065"/>
                <dgm:constr type="primFontSz" for="ch" ptType="node" op="equ"/>
              </dgm:constrLst>
            </dgm:else>
          </dgm:choose>
          <dgm:ruleLst/>
          <dgm:forEach name="nodesFirstNodeForEach" axis="ch" ptType="node" cnt="1">
            <dgm:layoutNode name="nodeFirstNode">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FirstNode" styleLbl="bgShp">
                <dgm:choose name="Name13">
                  <dgm:if name="Name14" func="var" arg="dir" op="equ" val="norm">
                    <dgm:alg type="conn">
                      <dgm:param type="connRout" val="longCurve"/>
                      <dgm:param type="begPts" val="midR"/>
                      <dgm:param type="endPts" val="midL"/>
                      <dgm:param type="dstNode" val="nodeFirstNode"/>
                    </dgm:alg>
                  </dgm:if>
                  <dgm:else name="Name15">
                    <dgm:alg type="conn">
                      <dgm:param type="connRout" val="longCurve"/>
                      <dgm:param type="begPts" val="midL"/>
                      <dgm:param type="endPts" val="midR"/>
                      <dgm:param type="dstNode" val="nodeFirstNode"/>
                    </dgm:alg>
                  </dgm:else>
                </dgm:choose>
                <dgm:shape xmlns:r="http://schemas.openxmlformats.org/officeDocument/2006/relationships" type="conn" r:blip="" zOrderOff="-2">
                  <dgm:adjLst/>
                </dgm:shape>
                <dgm:presOf axis="self"/>
                <dgm:choose name="Name16">
                  <dgm:if name="Name17" axis="par ch" ptType="doc node" func="cnt" op="equ" val="3">
                    <dgm:constrLst>
                      <dgm:constr type="userA"/>
                      <dgm:constr type="diam" refType="userA" fact="1.01"/>
                      <dgm:constr type="begPad" refType="connDist" fact="-0.2"/>
                      <dgm:constr type="endPad" refType="connDist" fact="0.05"/>
                    </dgm:constrLst>
                  </dgm:if>
                  <dgm:if name="Name18" axis="par ch" ptType="doc node" func="cnt" op="equ" val="4">
                    <dgm:constrLst>
                      <dgm:constr type="userA"/>
                      <dgm:constr type="diam" refType="userA" fact="1.26"/>
                      <dgm:constr type="begPad" refType="connDist" fact="-0.2"/>
                      <dgm:constr type="endPad" refType="connDist" fact="0.05"/>
                    </dgm:constrLst>
                  </dgm:if>
                  <dgm:if name="Name19" axis="par ch" ptType="doc node" func="cnt" op="equ" val="5">
                    <dgm:constrLst>
                      <dgm:constr type="userA"/>
                      <dgm:constr type="diam" refType="userA" fact="1.04"/>
                      <dgm:constr type="begPad" refType="connDist" fact="-0.2"/>
                      <dgm:constr type="endPad" refType="connDist" fact="0.05"/>
                    </dgm:constrLst>
                  </dgm:if>
                  <dgm:if name="Name20" axis="par ch" ptType="doc node" func="cnt" op="equ" val="6">
                    <dgm:constrLst>
                      <dgm:constr type="userA"/>
                      <dgm:constr type="diam" refType="userA" fact="1.1"/>
                      <dgm:constr type="begPad" refType="connDist" fact="-0.2"/>
                      <dgm:constr type="endPad" refType="connDist" fact="0.05"/>
                    </dgm:constrLst>
                  </dgm:if>
                  <dgm:else name="Name21">
                    <dgm:constrLst>
                      <dgm:constr type="userA"/>
                      <dgm:constr type="diam" refType="userA" fact="1.04"/>
                      <dgm:constr type="begPad" refType="connDist" fact="-0.2"/>
                      <dgm:constr type="endPad" refType="connDist" fact="0.05"/>
                    </dgm:constrLst>
                  </dgm:else>
                </dgm:choose>
                <dgm:ruleLst/>
              </dgm:layoutNode>
            </dgm:forEach>
          </dgm:forEach>
          <dgm:forEach name="followingNodesForEach" axis="ch" ptType="node" st="2">
            <dgm:layoutNode name="nodeFollowingNodes">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dgm:layoutNode>
      </dgm:else>
    </dgm:choose>
  </dgm:layoutNode>
</dgm:layoutDef>
</file>

<file path=word/diagrams/layout3.xml><?xml version="1.0" encoding="utf-8"?>
<dgm:layoutDef xmlns:dgm="http://schemas.openxmlformats.org/drawingml/2006/diagram" xmlns:a="http://schemas.openxmlformats.org/drawingml/2006/main" uniqueId="urn:microsoft.com/office/officeart/2005/8/layout/lProcess1">
  <dgm:title val=""/>
  <dgm:desc val=""/>
  <dgm:catLst>
    <dgm:cat type="process" pri="1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0" destId="2" srcOrd="0" destOrd="0"/>
        <dgm:cxn modelId="6" srcId="1" destId="3" srcOrd="1" destOrd="0"/>
        <dgm:cxn modelId="23" srcId="2" destId="21" srcOrd="0" destOrd="0"/>
        <dgm:cxn modelId="24" srcId="2" destId="22" srcOrd="1" destOrd="0"/>
        <dgm:cxn modelId="33" srcId="1" destId="31" srcOrd="0" destOrd="0"/>
      </dgm:cxnLst>
      <dgm:bg/>
      <dgm:whole/>
    </dgm:dataModel>
  </dgm:sampData>
  <dgm:styleData>
    <dgm:dataModel>
      <dgm:ptLst>
        <dgm:pt modelId="0" type="doc"/>
        <dgm:pt modelId="1"/>
        <dgm:pt modelId="11"/>
        <dgm:pt modelId="2"/>
        <dgm:pt modelId="22"/>
      </dgm:ptLst>
      <dgm:cxnLst>
        <dgm:cxn modelId="3" srcId="0" destId="1" srcOrd="0" destOrd="0"/>
        <dgm:cxn modelId="4" srcId="0" destId="2" srcOrd="0" destOrd="0"/>
        <dgm:cxn modelId="5" srcId="1" destId="11" srcOrd="0" destOrd="0"/>
        <dgm:cxn modelId="6" srcId="2" destId="2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vertAlign" val="mid"/>
          <dgm:param type="nodeHorzAlign" val="l"/>
          <dgm:param type="nodeVertAlign" val="t"/>
          <dgm:param type="fallback" val="2D"/>
        </dgm:alg>
      </dgm:if>
      <dgm:else name="Name3">
        <dgm:alg type="lin">
          <dgm:param type="linDir" val="fromR"/>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h" for="des" forName="header" refType="h"/>
      <dgm:constr type="w" for="des" forName="header" refType="h" refFor="des" refForName="header" op="equ" fact="4"/>
      <dgm:constr type="h" for="des" forName="child" refType="h" refFor="des" refForName="header" op="equ"/>
      <dgm:constr type="w" for="des" forName="child" refType="w" refFor="des" refForName="header" op="equ"/>
      <dgm:constr type="w" for="ch" forName="hSp" refType="w" refFor="des" refForName="header" op="equ" fact="0.14"/>
      <dgm:constr type="h" for="des" forName="parTrans" refType="h" refFor="des" refForName="header" op="equ" fact="0.35"/>
      <dgm:constr type="h" for="des" forName="sibTrans" refType="h" refFor="des" refForName="parTrans" op="equ"/>
      <dgm:constr type="primFontSz" for="des" forName="child" op="equ" val="65"/>
      <dgm:constr type="primFontSz" for="des" forName="header" op="equ" val="65"/>
    </dgm:constrLst>
    <dgm:ruleLst/>
    <dgm:forEach name="Name4" axis="ch" ptType="node">
      <dgm:layoutNode name="vertFlow">
        <dgm:choose name="Name5">
          <dgm:if name="Name6" func="var" arg="dir" op="equ" val="norm">
            <dgm:alg type="lin">
              <dgm:param type="linDir" val="fromT"/>
              <dgm:param type="nodeHorzAlign" val="ctr"/>
              <dgm:param type="nodeVertAlign" val="t"/>
              <dgm:param type="fallback" val="2D"/>
            </dgm:alg>
          </dgm:if>
          <dgm:else name="Name7">
            <dgm:alg type="lin">
              <dgm:param type="linDir" val="fromT"/>
              <dgm:param type="nodeHorzAlign" val="ctr"/>
              <dgm:param type="nodeVertAlign" val="t"/>
              <dgm:param type="fallback" val="2D"/>
            </dgm:alg>
          </dgm:else>
        </dgm:choose>
        <dgm:shape xmlns:r="http://schemas.openxmlformats.org/officeDocument/2006/relationships" r:blip="">
          <dgm:adjLst/>
        </dgm:shape>
        <dgm:presOf/>
        <dgm:constrLst/>
        <dgm:ruleLst/>
        <dgm:layoutNode name="header" styleLbl="node1">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8" axis="ch" ptType="parTrans" cnt="1">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connDist" fact="0.25"/>
              <dgm:constr type="endPad" refType="connDist" fact="0.25"/>
            </dgm:constrLst>
            <dgm:ruleLst/>
          </dgm:layoutNode>
        </dgm:forEach>
        <dgm:forEach name="Name9" axis="ch" ptType="node">
          <dgm:layoutNode name="child" styleLbl="alignAccFollowNode1">
            <dgm:varLst>
              <dgm:chMax val="0"/>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0" axis="followSib" ptType="sibTrans" cnt="1">
            <dgm:layoutNode name="sib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w" fact="0.25"/>
                <dgm:constr type="endPad" refType="w" fact="0.25"/>
              </dgm:constrLst>
              <dgm:ruleLst/>
            </dgm:layoutNode>
          </dgm:forEach>
        </dgm:forEach>
      </dgm:layoutNode>
      <dgm:choose name="Name11">
        <dgm:if name="Name12" axis="self" ptType="node" func="revPos" op="gte" val="2">
          <dgm:layoutNode name="hSp">
            <dgm:alg type="sp"/>
            <dgm:shape xmlns:r="http://schemas.openxmlformats.org/officeDocument/2006/relationships" r:blip="">
              <dgm:adjLst/>
            </dgm:shape>
            <dgm:presOf/>
            <dgm:constrLst/>
            <dgm:ruleLst/>
          </dgm:layoutNode>
        </dgm:if>
        <dgm:else name="Name13"/>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5b7aeb2-affa-40a3-b901-815524b3f828">
      <Terms xmlns="http://schemas.microsoft.com/office/infopath/2007/PartnerControls"/>
    </lcf76f155ced4ddcb4097134ff3c332f>
    <TaxCatchAll xmlns="4bab7eea-15e8-41df-82bf-8ccbb6bc7845"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8FFF89F5CA9AD4CBF059A5D4688B78F" ma:contentTypeVersion="18" ma:contentTypeDescription="Create a new document." ma:contentTypeScope="" ma:versionID="4bbf72e0231a3cda1d24a88b76e351ab">
  <xsd:schema xmlns:xsd="http://www.w3.org/2001/XMLSchema" xmlns:xs="http://www.w3.org/2001/XMLSchema" xmlns:p="http://schemas.microsoft.com/office/2006/metadata/properties" xmlns:ns2="4bab7eea-15e8-41df-82bf-8ccbb6bc7845" xmlns:ns3="d5b7aeb2-affa-40a3-b901-815524b3f828" targetNamespace="http://schemas.microsoft.com/office/2006/metadata/properties" ma:root="true" ma:fieldsID="5d02924892c9848a85364564b27d210a" ns2:_="" ns3:_="">
    <xsd:import namespace="4bab7eea-15e8-41df-82bf-8ccbb6bc7845"/>
    <xsd:import namespace="d5b7aeb2-affa-40a3-b901-815524b3f82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ab7eea-15e8-41df-82bf-8ccbb6bc784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25ee38b4-58db-41c9-99cc-46f4a6b3fe73}" ma:internalName="TaxCatchAll" ma:showField="CatchAllData" ma:web="4bab7eea-15e8-41df-82bf-8ccbb6bc784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5b7aeb2-affa-40a3-b901-815524b3f82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EE215F-555D-4B5B-B31A-D70C3FC4E573}">
  <ds:schemaRefs>
    <ds:schemaRef ds:uri="http://schemas.microsoft.com/sharepoint/v3/contenttype/forms"/>
  </ds:schemaRefs>
</ds:datastoreItem>
</file>

<file path=customXml/itemProps2.xml><?xml version="1.0" encoding="utf-8"?>
<ds:datastoreItem xmlns:ds="http://schemas.openxmlformats.org/officeDocument/2006/customXml" ds:itemID="{E5037189-19D3-45E0-A62A-28C96537B9C5}">
  <ds:schemaRefs>
    <ds:schemaRef ds:uri="http://schemas.microsoft.com/office/2006/metadata/properties"/>
    <ds:schemaRef ds:uri="http://schemas.microsoft.com/office/infopath/2007/PartnerControls"/>
    <ds:schemaRef ds:uri="d5b7aeb2-affa-40a3-b901-815524b3f828"/>
    <ds:schemaRef ds:uri="4bab7eea-15e8-41df-82bf-8ccbb6bc7845"/>
  </ds:schemaRefs>
</ds:datastoreItem>
</file>

<file path=customXml/itemProps3.xml><?xml version="1.0" encoding="utf-8"?>
<ds:datastoreItem xmlns:ds="http://schemas.openxmlformats.org/officeDocument/2006/customXml" ds:itemID="{FCBBA724-4FC8-4A1F-AFCA-AF443ED23738}">
  <ds:schemaRefs>
    <ds:schemaRef ds:uri="http://schemas.openxmlformats.org/officeDocument/2006/bibliography"/>
  </ds:schemaRefs>
</ds:datastoreItem>
</file>

<file path=customXml/itemProps4.xml><?xml version="1.0" encoding="utf-8"?>
<ds:datastoreItem xmlns:ds="http://schemas.openxmlformats.org/officeDocument/2006/customXml" ds:itemID="{ED0991B0-65AE-4443-B723-1425C201D1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ab7eea-15e8-41df-82bf-8ccbb6bc7845"/>
    <ds:schemaRef ds:uri="d5b7aeb2-affa-40a3-b901-815524b3f8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4251</Words>
  <Characters>24237</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28432</CharactersWithSpaces>
  <SharedDoc>false</SharedDoc>
  <HLinks>
    <vt:vector size="12" baseType="variant">
      <vt:variant>
        <vt:i4>1048597</vt:i4>
      </vt:variant>
      <vt:variant>
        <vt:i4>3</vt:i4>
      </vt:variant>
      <vt:variant>
        <vt:i4>0</vt:i4>
      </vt:variant>
      <vt:variant>
        <vt:i4>5</vt:i4>
      </vt:variant>
      <vt:variant>
        <vt:lpwstr>http://www.gov.uk/social-value-model</vt:lpwstr>
      </vt:variant>
      <vt:variant>
        <vt:lpwstr/>
      </vt:variant>
      <vt:variant>
        <vt:i4>7274595</vt:i4>
      </vt:variant>
      <vt:variant>
        <vt:i4>0</vt:i4>
      </vt:variant>
      <vt:variant>
        <vt:i4>0</vt:i4>
      </vt:variant>
      <vt:variant>
        <vt:i4>5</vt:i4>
      </vt:variant>
      <vt:variant>
        <vt:lpwstr>http://www.icvcm.org/core-carbon-principles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Bowman</dc:creator>
  <cp:keywords/>
  <dc:description/>
  <cp:lastModifiedBy>Karen Gaby Rossell</cp:lastModifiedBy>
  <cp:revision>2</cp:revision>
  <dcterms:created xsi:type="dcterms:W3CDTF">2026-01-30T12:47:00Z</dcterms:created>
  <dcterms:modified xsi:type="dcterms:W3CDTF">2026-01-30T12:47:00Z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3f27b87-3675-4fb5-85ad-fce3efd3a6b0_Enabled">
    <vt:lpwstr>true</vt:lpwstr>
  </property>
  <property fmtid="{D5CDD505-2E9C-101B-9397-08002B2CF9AE}" pid="3" name="MSIP_Label_13f27b87-3675-4fb5-85ad-fce3efd3a6b0_SetDate">
    <vt:lpwstr>2025-10-29T11:33:33Z</vt:lpwstr>
  </property>
  <property fmtid="{D5CDD505-2E9C-101B-9397-08002B2CF9AE}" pid="4" name="MSIP_Label_13f27b87-3675-4fb5-85ad-fce3efd3a6b0_Method">
    <vt:lpwstr>Standard</vt:lpwstr>
  </property>
  <property fmtid="{D5CDD505-2E9C-101B-9397-08002B2CF9AE}" pid="5" name="MSIP_Label_13f27b87-3675-4fb5-85ad-fce3efd3a6b0_Name">
    <vt:lpwstr>OFFICIAL - SENSITIVE</vt:lpwstr>
  </property>
  <property fmtid="{D5CDD505-2E9C-101B-9397-08002B2CF9AE}" pid="6" name="MSIP_Label_13f27b87-3675-4fb5-85ad-fce3efd3a6b0_SiteId">
    <vt:lpwstr>ad3d9c73-9830-44a1-b487-e1055441c70e</vt:lpwstr>
  </property>
  <property fmtid="{D5CDD505-2E9C-101B-9397-08002B2CF9AE}" pid="7" name="MSIP_Label_13f27b87-3675-4fb5-85ad-fce3efd3a6b0_ActionId">
    <vt:lpwstr>03017a58-5cd5-4720-a524-128e1072ba43</vt:lpwstr>
  </property>
  <property fmtid="{D5CDD505-2E9C-101B-9397-08002B2CF9AE}" pid="8" name="MSIP_Label_13f27b87-3675-4fb5-85ad-fce3efd3a6b0_ContentBits">
    <vt:lpwstr>2</vt:lpwstr>
  </property>
  <property fmtid="{D5CDD505-2E9C-101B-9397-08002B2CF9AE}" pid="9" name="ContentTypeId">
    <vt:lpwstr>0x01010018FFF89F5CA9AD4CBF059A5D4688B78F</vt:lpwstr>
  </property>
  <property fmtid="{D5CDD505-2E9C-101B-9397-08002B2CF9AE}" pid="10" name="MediaServiceImageTags">
    <vt:lpwstr/>
  </property>
  <property fmtid="{D5CDD505-2E9C-101B-9397-08002B2CF9AE}" pid="11" name="MSIP_Label_defa4170-0d19-0005-0004-bc88714345d2_Enabled">
    <vt:lpwstr>true</vt:lpwstr>
  </property>
  <property fmtid="{D5CDD505-2E9C-101B-9397-08002B2CF9AE}" pid="12" name="MSIP_Label_defa4170-0d19-0005-0004-bc88714345d2_SetDate">
    <vt:lpwstr>2025-12-10T11:20:20Z</vt:lpwstr>
  </property>
  <property fmtid="{D5CDD505-2E9C-101B-9397-08002B2CF9AE}" pid="13" name="MSIP_Label_defa4170-0d19-0005-0004-bc88714345d2_Method">
    <vt:lpwstr>Standard</vt:lpwstr>
  </property>
  <property fmtid="{D5CDD505-2E9C-101B-9397-08002B2CF9AE}" pid="14" name="MSIP_Label_defa4170-0d19-0005-0004-bc88714345d2_Name">
    <vt:lpwstr>defa4170-0d19-0005-0004-bc88714345d2</vt:lpwstr>
  </property>
  <property fmtid="{D5CDD505-2E9C-101B-9397-08002B2CF9AE}" pid="15" name="MSIP_Label_defa4170-0d19-0005-0004-bc88714345d2_SiteId">
    <vt:lpwstr>c1ae8065-d769-4047-b134-8a22b30c1c5f</vt:lpwstr>
  </property>
  <property fmtid="{D5CDD505-2E9C-101B-9397-08002B2CF9AE}" pid="16" name="MSIP_Label_defa4170-0d19-0005-0004-bc88714345d2_ActionId">
    <vt:lpwstr>da40a6c0-16d7-43c4-9b91-d919183ef78c</vt:lpwstr>
  </property>
  <property fmtid="{D5CDD505-2E9C-101B-9397-08002B2CF9AE}" pid="17" name="MSIP_Label_defa4170-0d19-0005-0004-bc88714345d2_ContentBits">
    <vt:lpwstr>0</vt:lpwstr>
  </property>
  <property fmtid="{D5CDD505-2E9C-101B-9397-08002B2CF9AE}" pid="18" name="MSIP_Label_defa4170-0d19-0005-0004-bc88714345d2_Tag">
    <vt:lpwstr>10, 3, 0, 1</vt:lpwstr>
  </property>
</Properties>
</file>